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61" w:rsidRPr="006B6A68" w:rsidRDefault="00A42E45" w:rsidP="00A53623">
      <w:pPr>
        <w:jc w:val="center"/>
        <w:rPr>
          <w:rFonts w:ascii="Soberana Sans" w:hAnsi="Soberana Sans" w:cs="Arial"/>
          <w:b/>
          <w:caps/>
          <w:sz w:val="22"/>
          <w:szCs w:val="22"/>
        </w:rPr>
      </w:pPr>
      <w:r w:rsidRPr="006B6A68">
        <w:rPr>
          <w:rFonts w:ascii="Soberana Sans" w:hAnsi="Soberana Sans" w:cs="Arial"/>
          <w:b/>
          <w:caps/>
          <w:sz w:val="22"/>
          <w:szCs w:val="22"/>
        </w:rPr>
        <w:t xml:space="preserve">ANEXO 1 </w:t>
      </w:r>
      <w:r w:rsidR="00B81A61" w:rsidRPr="006B6A68">
        <w:rPr>
          <w:rFonts w:ascii="Soberana Sans" w:hAnsi="Soberana Sans" w:cs="Arial"/>
          <w:b/>
          <w:caps/>
          <w:sz w:val="22"/>
          <w:szCs w:val="22"/>
        </w:rPr>
        <w:t>REQUISITOS TÉCNICOS</w:t>
      </w:r>
    </w:p>
    <w:p w:rsidR="00833249" w:rsidRPr="006B6A68" w:rsidRDefault="00A42E45" w:rsidP="00A53623">
      <w:pPr>
        <w:jc w:val="center"/>
        <w:rPr>
          <w:rFonts w:ascii="Soberana Sans" w:hAnsi="Soberana Sans" w:cs="Arial"/>
          <w:b/>
          <w:caps/>
          <w:sz w:val="22"/>
          <w:szCs w:val="22"/>
        </w:rPr>
      </w:pPr>
      <w:r w:rsidRPr="006B6A68">
        <w:rPr>
          <w:rFonts w:ascii="Soberana Sans" w:hAnsi="Soberana Sans" w:cs="Arial"/>
          <w:b/>
          <w:caps/>
          <w:sz w:val="22"/>
          <w:szCs w:val="22"/>
        </w:rPr>
        <w:t>carátula</w:t>
      </w:r>
    </w:p>
    <w:p w:rsidR="00AD47E7" w:rsidRPr="006B6A68" w:rsidRDefault="00AD47E7" w:rsidP="00A53623">
      <w:pPr>
        <w:jc w:val="center"/>
        <w:rPr>
          <w:rFonts w:ascii="Soberana Sans" w:hAnsi="Soberana Sans" w:cs="Arial"/>
          <w:b/>
          <w:caps/>
          <w:sz w:val="22"/>
          <w:szCs w:val="22"/>
        </w:rPr>
      </w:pPr>
    </w:p>
    <w:tbl>
      <w:tblPr>
        <w:tblW w:w="491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818"/>
        <w:gridCol w:w="6229"/>
      </w:tblGrid>
      <w:tr w:rsidR="00AD47E7" w:rsidRPr="006B6A68" w:rsidTr="009778D6">
        <w:trPr>
          <w:trHeight w:val="20"/>
        </w:trPr>
        <w:tc>
          <w:tcPr>
            <w:tcW w:w="1900" w:type="pct"/>
          </w:tcPr>
          <w:p w:rsidR="00AD47E7" w:rsidRPr="006B6A68" w:rsidRDefault="00AD47E7" w:rsidP="00773869">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FECHA</w:t>
            </w:r>
          </w:p>
          <w:p w:rsidR="00AD47E7" w:rsidRPr="006B6A68" w:rsidRDefault="00AD47E7" w:rsidP="00773869">
            <w:pPr>
              <w:pStyle w:val="Ttulo"/>
              <w:spacing w:line="240" w:lineRule="auto"/>
              <w:jc w:val="both"/>
              <w:rPr>
                <w:rFonts w:ascii="Soberana Sans" w:hAnsi="Soberana Sans" w:cs="Arial"/>
                <w:b w:val="0"/>
                <w:sz w:val="22"/>
                <w:szCs w:val="22"/>
                <w:lang w:val="es-MX"/>
              </w:rPr>
            </w:pPr>
            <w:r w:rsidRPr="006B6A68">
              <w:rPr>
                <w:rFonts w:ascii="Soberana Sans" w:hAnsi="Soberana Sans" w:cs="Arial"/>
                <w:b w:val="0"/>
                <w:sz w:val="22"/>
                <w:szCs w:val="22"/>
              </w:rPr>
              <w:t>2</w:t>
            </w:r>
            <w:r w:rsidR="00BD7D96" w:rsidRPr="006B6A68">
              <w:rPr>
                <w:rFonts w:ascii="Soberana Sans" w:hAnsi="Soberana Sans" w:cs="Arial"/>
                <w:b w:val="0"/>
                <w:sz w:val="22"/>
                <w:szCs w:val="22"/>
              </w:rPr>
              <w:t>3</w:t>
            </w:r>
            <w:r w:rsidRPr="006B6A68">
              <w:rPr>
                <w:rFonts w:ascii="Soberana Sans" w:hAnsi="Soberana Sans" w:cs="Arial"/>
                <w:b w:val="0"/>
                <w:sz w:val="22"/>
                <w:szCs w:val="22"/>
              </w:rPr>
              <w:t xml:space="preserve"> de </w:t>
            </w:r>
            <w:r w:rsidR="00BD7D96" w:rsidRPr="006B6A68">
              <w:rPr>
                <w:rFonts w:ascii="Soberana Sans" w:hAnsi="Soberana Sans" w:cs="Arial"/>
                <w:b w:val="0"/>
                <w:sz w:val="22"/>
                <w:szCs w:val="22"/>
              </w:rPr>
              <w:t>enero</w:t>
            </w:r>
            <w:r w:rsidRPr="006B6A68">
              <w:rPr>
                <w:rFonts w:ascii="Soberana Sans" w:hAnsi="Soberana Sans" w:cs="Arial"/>
                <w:b w:val="0"/>
                <w:sz w:val="22"/>
                <w:szCs w:val="22"/>
              </w:rPr>
              <w:t xml:space="preserve"> de 201</w:t>
            </w:r>
            <w:r w:rsidR="00BD7D96" w:rsidRPr="006B6A68">
              <w:rPr>
                <w:rFonts w:ascii="Soberana Sans" w:hAnsi="Soberana Sans" w:cs="Arial"/>
                <w:b w:val="0"/>
                <w:sz w:val="22"/>
                <w:szCs w:val="22"/>
              </w:rPr>
              <w:t>7</w:t>
            </w:r>
          </w:p>
          <w:p w:rsidR="00AD47E7" w:rsidRPr="006B6A68" w:rsidRDefault="00AD47E7" w:rsidP="00773869">
            <w:pPr>
              <w:pStyle w:val="Ttulo"/>
              <w:spacing w:line="240" w:lineRule="auto"/>
              <w:jc w:val="both"/>
              <w:rPr>
                <w:rFonts w:ascii="Soberana Sans" w:hAnsi="Soberana Sans" w:cs="Arial"/>
                <w:b w:val="0"/>
                <w:sz w:val="22"/>
                <w:szCs w:val="22"/>
                <w:lang w:val="es-MX"/>
              </w:rPr>
            </w:pPr>
          </w:p>
        </w:tc>
        <w:tc>
          <w:tcPr>
            <w:tcW w:w="3100" w:type="pct"/>
          </w:tcPr>
          <w:p w:rsidR="00AD47E7" w:rsidRPr="006B6A68" w:rsidRDefault="00AD47E7" w:rsidP="00773869">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CONCEPTO</w:t>
            </w:r>
          </w:p>
          <w:p w:rsidR="00AD47E7" w:rsidRPr="006B6A68" w:rsidRDefault="001963EB" w:rsidP="00773869">
            <w:pPr>
              <w:pStyle w:val="Ttulo"/>
              <w:spacing w:line="240" w:lineRule="auto"/>
              <w:jc w:val="both"/>
              <w:rPr>
                <w:rFonts w:ascii="Soberana Sans" w:hAnsi="Soberana Sans" w:cs="Arial"/>
                <w:b w:val="0"/>
                <w:sz w:val="22"/>
                <w:szCs w:val="22"/>
                <w:lang w:val="es-MX"/>
              </w:rPr>
            </w:pPr>
            <w:r w:rsidRPr="006B6A68">
              <w:rPr>
                <w:rFonts w:ascii="Soberana Sans" w:hAnsi="Soberana Sans" w:cs="Arial"/>
                <w:b w:val="0"/>
                <w:sz w:val="22"/>
                <w:szCs w:val="22"/>
              </w:rPr>
              <w:t>Servicio de integración de p</w:t>
            </w:r>
            <w:r w:rsidR="00C817BE" w:rsidRPr="006B6A68">
              <w:rPr>
                <w:rFonts w:ascii="Soberana Sans" w:hAnsi="Soberana Sans" w:cs="Arial"/>
                <w:b w:val="0"/>
                <w:sz w:val="22"/>
                <w:szCs w:val="22"/>
              </w:rPr>
              <w:t>royecto</w:t>
            </w:r>
            <w:r w:rsidR="00B15E66" w:rsidRPr="006B6A68">
              <w:rPr>
                <w:rFonts w:ascii="Soberana Sans" w:hAnsi="Soberana Sans" w:cs="Arial"/>
                <w:b w:val="0"/>
                <w:sz w:val="22"/>
                <w:szCs w:val="22"/>
              </w:rPr>
              <w:t>s</w:t>
            </w:r>
            <w:r w:rsidR="00C817BE" w:rsidRPr="006B6A68">
              <w:rPr>
                <w:rFonts w:ascii="Soberana Sans" w:hAnsi="Soberana Sans" w:cs="Arial"/>
                <w:b w:val="0"/>
                <w:sz w:val="22"/>
                <w:szCs w:val="22"/>
              </w:rPr>
              <w:t xml:space="preserve"> ejecutivo</w:t>
            </w:r>
            <w:r w:rsidR="00B15E66" w:rsidRPr="006B6A68">
              <w:rPr>
                <w:rFonts w:ascii="Soberana Sans" w:hAnsi="Soberana Sans" w:cs="Arial"/>
                <w:b w:val="0"/>
                <w:sz w:val="22"/>
                <w:szCs w:val="22"/>
              </w:rPr>
              <w:t>s</w:t>
            </w:r>
            <w:r w:rsidR="00C817BE" w:rsidRPr="006B6A68">
              <w:rPr>
                <w:rFonts w:ascii="Soberana Sans" w:hAnsi="Soberana Sans" w:cs="Arial"/>
                <w:b w:val="0"/>
                <w:sz w:val="22"/>
                <w:szCs w:val="22"/>
              </w:rPr>
              <w:t xml:space="preserve"> de sobreelevación de la presa derivadora Andrew Weiss y 24 Entradas de Agua</w:t>
            </w:r>
          </w:p>
        </w:tc>
      </w:tr>
      <w:tr w:rsidR="00AD47E7" w:rsidRPr="006B6A68" w:rsidTr="009778D6">
        <w:trPr>
          <w:trHeight w:val="20"/>
        </w:trPr>
        <w:tc>
          <w:tcPr>
            <w:tcW w:w="1900" w:type="pct"/>
          </w:tcPr>
          <w:p w:rsidR="00AD47E7" w:rsidRPr="006B6A68" w:rsidRDefault="00AD47E7" w:rsidP="00773869">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 xml:space="preserve">PERÍODO DE EJECUCIÓN </w:t>
            </w:r>
          </w:p>
          <w:p w:rsidR="00AD47E7" w:rsidRPr="006B6A68" w:rsidRDefault="00C54BE0" w:rsidP="00773869">
            <w:pPr>
              <w:pStyle w:val="Ttulo"/>
              <w:spacing w:line="240" w:lineRule="auto"/>
              <w:jc w:val="both"/>
              <w:rPr>
                <w:rFonts w:ascii="Soberana Sans" w:hAnsi="Soberana Sans" w:cs="Arial"/>
                <w:b w:val="0"/>
                <w:sz w:val="22"/>
                <w:szCs w:val="22"/>
                <w:lang w:val="es-MX"/>
              </w:rPr>
            </w:pPr>
            <w:r w:rsidRPr="006B6A68">
              <w:rPr>
                <w:rFonts w:ascii="Soberana Sans" w:hAnsi="Soberana Sans" w:cs="Arial"/>
                <w:b w:val="0"/>
                <w:sz w:val="22"/>
                <w:szCs w:val="22"/>
                <w:lang w:val="es-MX"/>
              </w:rPr>
              <w:t>A partir del día hábil siguiente del fallo al 31 de marzo</w:t>
            </w:r>
            <w:r w:rsidR="00C817BE" w:rsidRPr="006B6A68">
              <w:rPr>
                <w:rFonts w:ascii="Soberana Sans" w:hAnsi="Soberana Sans" w:cs="Arial"/>
                <w:b w:val="0"/>
                <w:sz w:val="22"/>
                <w:szCs w:val="22"/>
                <w:lang w:val="es-MX"/>
              </w:rPr>
              <w:t>.</w:t>
            </w:r>
          </w:p>
        </w:tc>
        <w:tc>
          <w:tcPr>
            <w:tcW w:w="3100" w:type="pct"/>
          </w:tcPr>
          <w:p w:rsidR="00AD47E7" w:rsidRPr="006B6A68" w:rsidRDefault="00AD47E7" w:rsidP="00773869">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LUGAR DE EJECUCIÓN</w:t>
            </w:r>
          </w:p>
          <w:p w:rsidR="00AD47E7" w:rsidRPr="006B6A68" w:rsidRDefault="00C01D98" w:rsidP="006B6A68">
            <w:pPr>
              <w:pStyle w:val="Ttulo"/>
              <w:spacing w:line="240" w:lineRule="auto"/>
              <w:jc w:val="both"/>
              <w:rPr>
                <w:rFonts w:ascii="Soberana Sans" w:hAnsi="Soberana Sans" w:cs="Arial"/>
                <w:b w:val="0"/>
                <w:sz w:val="22"/>
                <w:szCs w:val="22"/>
                <w:lang w:val="es-MX"/>
              </w:rPr>
            </w:pPr>
            <w:r w:rsidRPr="006B6A68">
              <w:rPr>
                <w:rFonts w:ascii="Soberana Sans" w:hAnsi="Soberana Sans" w:cs="Arial"/>
                <w:b w:val="0"/>
                <w:sz w:val="22"/>
                <w:szCs w:val="22"/>
              </w:rPr>
              <w:t>Instalaciones del prestador de servicio, m</w:t>
            </w:r>
            <w:r w:rsidR="00DB6025" w:rsidRPr="006B6A68">
              <w:rPr>
                <w:rFonts w:ascii="Soberana Sans" w:hAnsi="Soberana Sans" w:cs="Arial"/>
                <w:b w:val="0"/>
                <w:sz w:val="22"/>
                <w:szCs w:val="22"/>
              </w:rPr>
              <w:t>unicipio de Culiacán</w:t>
            </w:r>
            <w:r w:rsidRPr="006B6A68">
              <w:rPr>
                <w:rFonts w:ascii="Soberana Sans" w:hAnsi="Soberana Sans" w:cs="Arial"/>
                <w:b w:val="0"/>
                <w:sz w:val="22"/>
                <w:szCs w:val="22"/>
              </w:rPr>
              <w:t xml:space="preserve"> y Canal Principal Humaya</w:t>
            </w:r>
            <w:r w:rsidR="00DB6025" w:rsidRPr="006B6A68">
              <w:rPr>
                <w:rFonts w:ascii="Soberana Sans" w:hAnsi="Soberana Sans" w:cs="Arial"/>
                <w:b w:val="0"/>
                <w:sz w:val="22"/>
                <w:szCs w:val="22"/>
              </w:rPr>
              <w:t>, en el Estado de Sinaloa.</w:t>
            </w:r>
          </w:p>
        </w:tc>
      </w:tr>
      <w:tr w:rsidR="00AD47E7" w:rsidRPr="006B6A68" w:rsidTr="009778D6">
        <w:trPr>
          <w:trHeight w:val="20"/>
        </w:trPr>
        <w:tc>
          <w:tcPr>
            <w:tcW w:w="1900" w:type="pct"/>
          </w:tcPr>
          <w:p w:rsidR="00AD47E7" w:rsidRPr="006B6A68" w:rsidRDefault="00AD47E7" w:rsidP="00773869">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ANTICIPO</w:t>
            </w:r>
          </w:p>
          <w:p w:rsidR="00AD47E7" w:rsidRPr="006B6A68" w:rsidRDefault="00AD47E7" w:rsidP="00773869">
            <w:pPr>
              <w:pStyle w:val="Ttulo"/>
              <w:spacing w:line="240" w:lineRule="auto"/>
              <w:jc w:val="both"/>
              <w:rPr>
                <w:rFonts w:ascii="Soberana Sans" w:hAnsi="Soberana Sans" w:cs="Arial"/>
                <w:b w:val="0"/>
                <w:sz w:val="22"/>
                <w:szCs w:val="22"/>
                <w:lang w:val="es-MX"/>
              </w:rPr>
            </w:pPr>
            <w:r w:rsidRPr="006B6A68">
              <w:rPr>
                <w:rFonts w:ascii="Soberana Sans" w:hAnsi="Soberana Sans" w:cs="Arial"/>
                <w:b w:val="0"/>
                <w:sz w:val="22"/>
                <w:szCs w:val="22"/>
                <w:lang w:val="es-MX"/>
              </w:rPr>
              <w:t>No aplica</w:t>
            </w:r>
          </w:p>
        </w:tc>
        <w:tc>
          <w:tcPr>
            <w:tcW w:w="3100" w:type="pct"/>
          </w:tcPr>
          <w:p w:rsidR="00AD47E7" w:rsidRPr="006B6A68" w:rsidRDefault="00AD47E7" w:rsidP="00773869">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TIPO DE PROCEDIMIENTO</w:t>
            </w:r>
          </w:p>
          <w:p w:rsidR="00AD47E7" w:rsidRPr="006B6A68" w:rsidRDefault="00AD47E7" w:rsidP="00773869">
            <w:pPr>
              <w:pStyle w:val="Ttulo"/>
              <w:spacing w:line="240" w:lineRule="auto"/>
              <w:jc w:val="both"/>
              <w:rPr>
                <w:rFonts w:ascii="Soberana Sans" w:hAnsi="Soberana Sans" w:cs="Arial"/>
                <w:b w:val="0"/>
                <w:spacing w:val="-2"/>
                <w:sz w:val="22"/>
                <w:szCs w:val="22"/>
                <w:lang w:val="es-MX" w:eastAsia="es-MX"/>
              </w:rPr>
            </w:pPr>
            <w:r w:rsidRPr="006B6A68">
              <w:rPr>
                <w:rFonts w:ascii="Soberana Sans" w:hAnsi="Soberana Sans" w:cs="Arial"/>
                <w:b w:val="0"/>
                <w:spacing w:val="-2"/>
                <w:sz w:val="22"/>
                <w:szCs w:val="22"/>
                <w:lang w:val="es-MX" w:eastAsia="es-MX"/>
              </w:rPr>
              <w:t>Invitación a cuando menos tres personas</w:t>
            </w:r>
          </w:p>
          <w:p w:rsidR="00AD47E7" w:rsidRPr="006B6A68" w:rsidRDefault="00AD47E7" w:rsidP="00773869">
            <w:pPr>
              <w:pStyle w:val="Ttulo"/>
              <w:spacing w:line="240" w:lineRule="auto"/>
              <w:jc w:val="both"/>
              <w:rPr>
                <w:rFonts w:ascii="Soberana Sans" w:hAnsi="Soberana Sans" w:cs="Arial"/>
                <w:b w:val="0"/>
                <w:sz w:val="22"/>
                <w:szCs w:val="22"/>
                <w:lang w:val="es-MX"/>
              </w:rPr>
            </w:pPr>
          </w:p>
          <w:p w:rsidR="00AD47E7" w:rsidRPr="006B6A68" w:rsidRDefault="00AD47E7" w:rsidP="009778D6">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 xml:space="preserve">TIPO DE CONTRATO: </w:t>
            </w:r>
            <w:r w:rsidRPr="006B6A68">
              <w:rPr>
                <w:rFonts w:ascii="Soberana Sans" w:hAnsi="Soberana Sans" w:cs="Arial"/>
                <w:b w:val="0"/>
                <w:sz w:val="22"/>
                <w:szCs w:val="22"/>
                <w:lang w:val="es-MX"/>
              </w:rPr>
              <w:t>ABIERTO NO (</w:t>
            </w:r>
            <w:r w:rsidRPr="006B6A68">
              <w:rPr>
                <w:rFonts w:ascii="Soberana Sans" w:hAnsi="Soberana Sans" w:cs="Arial"/>
                <w:sz w:val="22"/>
                <w:szCs w:val="22"/>
                <w:lang w:val="es-MX"/>
              </w:rPr>
              <w:t>X</w:t>
            </w:r>
            <w:r w:rsidRPr="006B6A68">
              <w:rPr>
                <w:rFonts w:ascii="Soberana Sans" w:hAnsi="Soberana Sans" w:cs="Arial"/>
                <w:b w:val="0"/>
                <w:sz w:val="22"/>
                <w:szCs w:val="22"/>
                <w:lang w:val="es-MX"/>
              </w:rPr>
              <w:t>) SI (  )</w:t>
            </w:r>
          </w:p>
        </w:tc>
      </w:tr>
      <w:tr w:rsidR="00AD47E7" w:rsidRPr="006B6A68" w:rsidTr="00773869">
        <w:tblPrEx>
          <w:tblCellMar>
            <w:left w:w="108" w:type="dxa"/>
            <w:right w:w="108" w:type="dxa"/>
          </w:tblCellMar>
          <w:tblLook w:val="01E0" w:firstRow="1" w:lastRow="1" w:firstColumn="1" w:lastColumn="1" w:noHBand="0" w:noVBand="0"/>
        </w:tblPrEx>
        <w:trPr>
          <w:trHeight w:val="20"/>
        </w:trPr>
        <w:tc>
          <w:tcPr>
            <w:tcW w:w="5000" w:type="pct"/>
            <w:gridSpan w:val="2"/>
            <w:shd w:val="clear" w:color="auto" w:fill="auto"/>
          </w:tcPr>
          <w:p w:rsidR="00AD47E7" w:rsidRPr="006B6A68" w:rsidRDefault="00AD47E7" w:rsidP="00773869">
            <w:pPr>
              <w:widowControl w:val="0"/>
              <w:jc w:val="both"/>
              <w:rPr>
                <w:rFonts w:ascii="Soberana Sans" w:hAnsi="Soberana Sans" w:cs="Arial"/>
                <w:b/>
                <w:sz w:val="22"/>
                <w:szCs w:val="22"/>
                <w:lang w:val="es-MX" w:eastAsia="es-MX"/>
              </w:rPr>
            </w:pPr>
            <w:r w:rsidRPr="006B6A68">
              <w:rPr>
                <w:rFonts w:ascii="Soberana Sans" w:hAnsi="Soberana Sans" w:cs="Arial"/>
                <w:b/>
                <w:sz w:val="22"/>
                <w:szCs w:val="22"/>
                <w:lang w:val="es-MX" w:eastAsia="es-MX"/>
              </w:rPr>
              <w:t>OBJETIVO:</w:t>
            </w:r>
          </w:p>
          <w:p w:rsidR="00AD47E7" w:rsidRPr="006B6A68" w:rsidRDefault="00C817BE" w:rsidP="00773869">
            <w:pPr>
              <w:widowControl w:val="0"/>
              <w:jc w:val="both"/>
              <w:rPr>
                <w:rFonts w:ascii="Soberana Sans" w:hAnsi="Soberana Sans" w:cs="Arial"/>
                <w:sz w:val="22"/>
                <w:szCs w:val="22"/>
                <w:lang w:val="es-MX"/>
              </w:rPr>
            </w:pPr>
            <w:r w:rsidRPr="006B6A68">
              <w:rPr>
                <w:rFonts w:ascii="Soberana Sans" w:hAnsi="Soberana Sans" w:cs="Arial"/>
                <w:sz w:val="22"/>
                <w:szCs w:val="22"/>
                <w:lang w:val="es-MX"/>
              </w:rPr>
              <w:t xml:space="preserve">Actualización del </w:t>
            </w:r>
            <w:r w:rsidR="00F40D9D" w:rsidRPr="006B6A68">
              <w:rPr>
                <w:rFonts w:ascii="Soberana Sans" w:hAnsi="Soberana Sans" w:cs="Arial"/>
                <w:sz w:val="22"/>
                <w:szCs w:val="22"/>
                <w:lang w:val="es-MX"/>
              </w:rPr>
              <w:t xml:space="preserve">servicio de integración de </w:t>
            </w:r>
            <w:r w:rsidRPr="006B6A68">
              <w:rPr>
                <w:rFonts w:ascii="Soberana Sans" w:hAnsi="Soberana Sans" w:cs="Arial"/>
                <w:sz w:val="22"/>
                <w:szCs w:val="22"/>
                <w:lang w:val="es-MX"/>
              </w:rPr>
              <w:t>proyecto</w:t>
            </w:r>
            <w:r w:rsidR="00410FF2" w:rsidRPr="006B6A68">
              <w:rPr>
                <w:rFonts w:ascii="Soberana Sans" w:hAnsi="Soberana Sans" w:cs="Arial"/>
                <w:sz w:val="22"/>
                <w:szCs w:val="22"/>
                <w:lang w:val="es-MX"/>
              </w:rPr>
              <w:t>s</w:t>
            </w:r>
            <w:r w:rsidRPr="006B6A68">
              <w:rPr>
                <w:rFonts w:ascii="Soberana Sans" w:hAnsi="Soberana Sans" w:cs="Arial"/>
                <w:sz w:val="22"/>
                <w:szCs w:val="22"/>
                <w:lang w:val="es-MX"/>
              </w:rPr>
              <w:t xml:space="preserve"> ejecutivo</w:t>
            </w:r>
            <w:r w:rsidR="00410FF2" w:rsidRPr="006B6A68">
              <w:rPr>
                <w:rFonts w:ascii="Soberana Sans" w:hAnsi="Soberana Sans" w:cs="Arial"/>
                <w:sz w:val="22"/>
                <w:szCs w:val="22"/>
                <w:lang w:val="es-MX"/>
              </w:rPr>
              <w:t>s</w:t>
            </w:r>
            <w:r w:rsidRPr="006B6A68">
              <w:rPr>
                <w:rFonts w:ascii="Soberana Sans" w:hAnsi="Soberana Sans" w:cs="Arial"/>
                <w:sz w:val="22"/>
                <w:szCs w:val="22"/>
                <w:lang w:val="es-MX"/>
              </w:rPr>
              <w:t xml:space="preserve"> de sobreelevación de la Presa Derivadora Andrew Weiss (PDAW) y</w:t>
            </w:r>
            <w:r w:rsidR="007C3ABA" w:rsidRPr="006B6A68">
              <w:rPr>
                <w:rFonts w:ascii="Soberana Sans" w:hAnsi="Soberana Sans" w:cs="Arial"/>
                <w:sz w:val="22"/>
                <w:szCs w:val="22"/>
                <w:lang w:val="es-MX"/>
              </w:rPr>
              <w:t xml:space="preserve"> </w:t>
            </w:r>
            <w:r w:rsidRPr="006B6A68">
              <w:rPr>
                <w:rFonts w:ascii="Soberana Sans" w:hAnsi="Soberana Sans" w:cs="Arial"/>
                <w:sz w:val="22"/>
                <w:szCs w:val="22"/>
                <w:lang w:val="es-MX"/>
              </w:rPr>
              <w:t>24 entradas de agua del Canal Principal Humaya (CPH), en el Estado de Sinaloa</w:t>
            </w:r>
            <w:r w:rsidR="00916E3A" w:rsidRPr="006B6A68">
              <w:rPr>
                <w:rFonts w:ascii="Soberana Sans" w:hAnsi="Soberana Sans" w:cs="Arial"/>
                <w:sz w:val="22"/>
                <w:szCs w:val="22"/>
                <w:lang w:val="es-MX"/>
              </w:rPr>
              <w:t>.</w:t>
            </w:r>
          </w:p>
          <w:p w:rsidR="00AD47E7" w:rsidRPr="006B6A68" w:rsidRDefault="00AD47E7" w:rsidP="00773869">
            <w:pPr>
              <w:widowControl w:val="0"/>
              <w:jc w:val="both"/>
              <w:rPr>
                <w:rFonts w:ascii="Soberana Sans" w:hAnsi="Soberana Sans" w:cs="Arial"/>
                <w:b/>
                <w:sz w:val="22"/>
                <w:szCs w:val="22"/>
                <w:lang w:val="es-MX" w:eastAsia="es-MX"/>
              </w:rPr>
            </w:pPr>
          </w:p>
          <w:p w:rsidR="00AD47E7" w:rsidRPr="006B6A68" w:rsidRDefault="00AD47E7" w:rsidP="00773869">
            <w:pPr>
              <w:jc w:val="both"/>
              <w:rPr>
                <w:rFonts w:ascii="Soberana Sans" w:hAnsi="Soberana Sans" w:cs="Arial"/>
                <w:b/>
                <w:sz w:val="22"/>
                <w:szCs w:val="22"/>
                <w:lang w:val="es-MX"/>
              </w:rPr>
            </w:pPr>
            <w:r w:rsidRPr="006B6A68">
              <w:rPr>
                <w:rFonts w:ascii="Soberana Sans" w:hAnsi="Soberana Sans" w:cs="Arial"/>
                <w:b/>
                <w:sz w:val="22"/>
                <w:szCs w:val="22"/>
                <w:lang w:val="es-MX"/>
              </w:rPr>
              <w:t>DESCRIPCIÓN DE LAS ACTIVIDADES A REALIZAR:</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 xml:space="preserve">El </w:t>
            </w:r>
            <w:r w:rsidR="00195306" w:rsidRPr="006B6A68">
              <w:rPr>
                <w:rFonts w:ascii="Soberana Sans" w:hAnsi="Soberana Sans" w:cs="Arial"/>
                <w:sz w:val="22"/>
                <w:szCs w:val="22"/>
              </w:rPr>
              <w:t>PRESTADOR DE SERVICIO</w:t>
            </w:r>
            <w:r w:rsidRPr="006B6A68">
              <w:rPr>
                <w:rFonts w:ascii="Soberana Sans" w:hAnsi="Soberana Sans" w:cs="Arial"/>
                <w:sz w:val="22"/>
                <w:szCs w:val="22"/>
              </w:rPr>
              <w:t>, desarrollará los trabajos, conforme a las siguientes actividades:</w:t>
            </w:r>
          </w:p>
          <w:p w:rsidR="00C817BE" w:rsidRPr="006B6A68" w:rsidRDefault="00C817BE" w:rsidP="00C817BE">
            <w:pPr>
              <w:autoSpaceDE w:val="0"/>
              <w:autoSpaceDN w:val="0"/>
              <w:adjustRightInd w:val="0"/>
              <w:rPr>
                <w:rFonts w:ascii="Soberana Sans" w:hAnsi="Soberana Sans" w:cs="Arial"/>
                <w:sz w:val="22"/>
                <w:szCs w:val="22"/>
              </w:rPr>
            </w:pPr>
          </w:p>
          <w:p w:rsidR="00C817BE" w:rsidRPr="006B6A68" w:rsidRDefault="007C3ABA"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 xml:space="preserve">Servicio de integración del proyecto ejecutivo </w:t>
            </w:r>
            <w:r w:rsidR="00C817BE" w:rsidRPr="006B6A68">
              <w:rPr>
                <w:rFonts w:ascii="Soberana Sans" w:hAnsi="Soberana Sans" w:cs="Arial"/>
                <w:sz w:val="22"/>
                <w:szCs w:val="22"/>
              </w:rPr>
              <w:t>de sobreelevación de la PDAW</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1.</w:t>
            </w:r>
            <w:r w:rsidRPr="006B6A68">
              <w:rPr>
                <w:rFonts w:ascii="Soberana Sans" w:hAnsi="Soberana Sans" w:cs="Arial"/>
                <w:sz w:val="22"/>
                <w:szCs w:val="22"/>
              </w:rPr>
              <w:tab/>
              <w:t>Recorridos al sitio de proyecto.</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2.</w:t>
            </w:r>
            <w:r w:rsidRPr="006B6A68">
              <w:rPr>
                <w:rFonts w:ascii="Soberana Sans" w:hAnsi="Soberana Sans" w:cs="Arial"/>
                <w:sz w:val="22"/>
                <w:szCs w:val="22"/>
              </w:rPr>
              <w:tab/>
              <w:t>Recopilación y análisis de la información y revisión del estudio hidrológico.</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3.</w:t>
            </w:r>
            <w:r w:rsidRPr="006B6A68">
              <w:rPr>
                <w:rFonts w:ascii="Soberana Sans" w:hAnsi="Soberana Sans" w:cs="Arial"/>
                <w:sz w:val="22"/>
                <w:szCs w:val="22"/>
              </w:rPr>
              <w:tab/>
              <w:t>Propuesta y análisis de opciones de solución.</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4.</w:t>
            </w:r>
            <w:r w:rsidRPr="006B6A68">
              <w:rPr>
                <w:rFonts w:ascii="Soberana Sans" w:hAnsi="Soberana Sans" w:cs="Arial"/>
                <w:sz w:val="22"/>
                <w:szCs w:val="22"/>
              </w:rPr>
              <w:tab/>
              <w:t>Levantamientos topográficos complementarios.</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5.</w:t>
            </w:r>
            <w:r w:rsidRPr="006B6A68">
              <w:rPr>
                <w:rFonts w:ascii="Soberana Sans" w:hAnsi="Soberana Sans" w:cs="Arial"/>
                <w:sz w:val="22"/>
                <w:szCs w:val="22"/>
              </w:rPr>
              <w:tab/>
              <w:t>Estudio de geotecnia y de mecánica de suelos.</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6.</w:t>
            </w:r>
            <w:r w:rsidRPr="006B6A68">
              <w:rPr>
                <w:rFonts w:ascii="Soberana Sans" w:hAnsi="Soberana Sans" w:cs="Arial"/>
                <w:sz w:val="22"/>
                <w:szCs w:val="22"/>
              </w:rPr>
              <w:tab/>
              <w:t>Análisis y diseño estructural de obra civil.</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7.</w:t>
            </w:r>
            <w:r w:rsidRPr="006B6A68">
              <w:rPr>
                <w:rFonts w:ascii="Soberana Sans" w:hAnsi="Soberana Sans" w:cs="Arial"/>
                <w:sz w:val="22"/>
                <w:szCs w:val="22"/>
              </w:rPr>
              <w:tab/>
              <w:t>Elaboración de procedimientos constructivos.</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8.</w:t>
            </w:r>
            <w:r w:rsidRPr="006B6A68">
              <w:rPr>
                <w:rFonts w:ascii="Soberana Sans" w:hAnsi="Soberana Sans" w:cs="Arial"/>
                <w:sz w:val="22"/>
                <w:szCs w:val="22"/>
              </w:rPr>
              <w:tab/>
              <w:t>Catálogo, presupuesto y especificaciones.</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9.</w:t>
            </w:r>
            <w:r w:rsidRPr="006B6A68">
              <w:rPr>
                <w:rFonts w:ascii="Soberana Sans" w:hAnsi="Soberana Sans" w:cs="Arial"/>
                <w:sz w:val="22"/>
                <w:szCs w:val="22"/>
              </w:rPr>
              <w:tab/>
              <w:t>Memoria técnica y descriptiva</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10.</w:t>
            </w:r>
            <w:r w:rsidRPr="006B6A68">
              <w:rPr>
                <w:rFonts w:ascii="Soberana Sans" w:hAnsi="Soberana Sans" w:cs="Arial"/>
                <w:sz w:val="22"/>
                <w:szCs w:val="22"/>
              </w:rPr>
              <w:tab/>
              <w:t>Informe final.</w:t>
            </w:r>
          </w:p>
          <w:p w:rsidR="00C817BE" w:rsidRPr="006B6A68" w:rsidRDefault="00C817BE" w:rsidP="00C817BE">
            <w:pPr>
              <w:autoSpaceDE w:val="0"/>
              <w:autoSpaceDN w:val="0"/>
              <w:adjustRightInd w:val="0"/>
              <w:rPr>
                <w:rFonts w:ascii="Soberana Sans" w:hAnsi="Soberana Sans" w:cs="Arial"/>
                <w:sz w:val="22"/>
                <w:szCs w:val="22"/>
              </w:rPr>
            </w:pPr>
          </w:p>
          <w:p w:rsidR="00C817BE" w:rsidRPr="006B6A68" w:rsidRDefault="007C3ABA"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Servicio de integración de proyectos ejecutivos</w:t>
            </w:r>
            <w:r w:rsidR="00C817BE" w:rsidRPr="006B6A68">
              <w:rPr>
                <w:rFonts w:ascii="Soberana Sans" w:hAnsi="Soberana Sans" w:cs="Arial"/>
                <w:sz w:val="22"/>
                <w:szCs w:val="22"/>
              </w:rPr>
              <w:t xml:space="preserve"> de Entradas de agua:</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1.</w:t>
            </w:r>
            <w:r w:rsidRPr="006B6A68">
              <w:rPr>
                <w:rFonts w:ascii="Soberana Sans" w:hAnsi="Soberana Sans" w:cs="Arial"/>
                <w:sz w:val="22"/>
                <w:szCs w:val="22"/>
              </w:rPr>
              <w:tab/>
              <w:t>Recopilación de información del CPH</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2.</w:t>
            </w:r>
            <w:r w:rsidRPr="006B6A68">
              <w:rPr>
                <w:rFonts w:ascii="Soberana Sans" w:hAnsi="Soberana Sans" w:cs="Arial"/>
                <w:sz w:val="22"/>
                <w:szCs w:val="22"/>
              </w:rPr>
              <w:tab/>
              <w:t>Levantamientos topográficos complementarios.</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3.</w:t>
            </w:r>
            <w:r w:rsidRPr="006B6A68">
              <w:rPr>
                <w:rFonts w:ascii="Soberana Sans" w:hAnsi="Soberana Sans" w:cs="Arial"/>
                <w:sz w:val="22"/>
                <w:szCs w:val="22"/>
              </w:rPr>
              <w:tab/>
              <w:t>Estudio de geotecnia y de mecánica de suelos</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4.</w:t>
            </w:r>
            <w:r w:rsidRPr="006B6A68">
              <w:rPr>
                <w:rFonts w:ascii="Soberana Sans" w:hAnsi="Soberana Sans" w:cs="Arial"/>
                <w:sz w:val="22"/>
                <w:szCs w:val="22"/>
              </w:rPr>
              <w:tab/>
              <w:t>Revisión del estudio hidráulico para el CPH.</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5.</w:t>
            </w:r>
            <w:r w:rsidRPr="006B6A68">
              <w:rPr>
                <w:rFonts w:ascii="Soberana Sans" w:hAnsi="Soberana Sans" w:cs="Arial"/>
                <w:sz w:val="22"/>
                <w:szCs w:val="22"/>
              </w:rPr>
              <w:tab/>
              <w:t>Estudio hidrológico con periodos de retorno de 10 años o más y los gastos de diseño de la estructura seleccionada.</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6.</w:t>
            </w:r>
            <w:r w:rsidRPr="006B6A68">
              <w:rPr>
                <w:rFonts w:ascii="Soberana Sans" w:hAnsi="Soberana Sans" w:cs="Arial"/>
                <w:sz w:val="22"/>
                <w:szCs w:val="22"/>
              </w:rPr>
              <w:tab/>
              <w:t>Análisis y diseño estructural.</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7.</w:t>
            </w:r>
            <w:r w:rsidRPr="006B6A68">
              <w:rPr>
                <w:rFonts w:ascii="Soberana Sans" w:hAnsi="Soberana Sans" w:cs="Arial"/>
                <w:sz w:val="22"/>
                <w:szCs w:val="22"/>
              </w:rPr>
              <w:tab/>
              <w:t>Elaboración de procedimientos constructivos.</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8.</w:t>
            </w:r>
            <w:r w:rsidRPr="006B6A68">
              <w:rPr>
                <w:rFonts w:ascii="Soberana Sans" w:hAnsi="Soberana Sans" w:cs="Arial"/>
                <w:sz w:val="22"/>
                <w:szCs w:val="22"/>
              </w:rPr>
              <w:tab/>
              <w:t>Catálogo, presupuesto y especificaciones.</w:t>
            </w:r>
          </w:p>
          <w:p w:rsidR="00C817BE" w:rsidRPr="006B6A68" w:rsidRDefault="00C817BE" w:rsidP="00C817BE">
            <w:pPr>
              <w:autoSpaceDE w:val="0"/>
              <w:autoSpaceDN w:val="0"/>
              <w:adjustRightInd w:val="0"/>
              <w:rPr>
                <w:rFonts w:ascii="Soberana Sans" w:hAnsi="Soberana Sans" w:cs="Arial"/>
                <w:sz w:val="22"/>
                <w:szCs w:val="22"/>
              </w:rPr>
            </w:pPr>
            <w:r w:rsidRPr="006B6A68">
              <w:rPr>
                <w:rFonts w:ascii="Soberana Sans" w:hAnsi="Soberana Sans" w:cs="Arial"/>
                <w:sz w:val="22"/>
                <w:szCs w:val="22"/>
              </w:rPr>
              <w:t>9.</w:t>
            </w:r>
            <w:r w:rsidRPr="006B6A68">
              <w:rPr>
                <w:rFonts w:ascii="Soberana Sans" w:hAnsi="Soberana Sans" w:cs="Arial"/>
                <w:sz w:val="22"/>
                <w:szCs w:val="22"/>
              </w:rPr>
              <w:tab/>
              <w:t>Memoria técnica y descriptiva</w:t>
            </w:r>
          </w:p>
          <w:p w:rsidR="00AD47E7" w:rsidRPr="006B6A68" w:rsidRDefault="00C817BE" w:rsidP="00C817BE">
            <w:pPr>
              <w:jc w:val="both"/>
              <w:rPr>
                <w:rFonts w:ascii="Soberana Sans" w:hAnsi="Soberana Sans" w:cs="Arial"/>
                <w:sz w:val="22"/>
                <w:szCs w:val="22"/>
              </w:rPr>
            </w:pPr>
            <w:r w:rsidRPr="006B6A68">
              <w:rPr>
                <w:rFonts w:ascii="Soberana Sans" w:hAnsi="Soberana Sans" w:cs="Arial"/>
                <w:sz w:val="22"/>
                <w:szCs w:val="22"/>
              </w:rPr>
              <w:t>10.</w:t>
            </w:r>
            <w:r w:rsidRPr="006B6A68">
              <w:rPr>
                <w:rFonts w:ascii="Soberana Sans" w:hAnsi="Soberana Sans" w:cs="Arial"/>
                <w:sz w:val="22"/>
                <w:szCs w:val="22"/>
              </w:rPr>
              <w:tab/>
              <w:t>Informe final.</w:t>
            </w:r>
          </w:p>
          <w:p w:rsidR="00C817BE" w:rsidRPr="006B6A68" w:rsidRDefault="00C817BE" w:rsidP="00C817BE">
            <w:pPr>
              <w:jc w:val="both"/>
              <w:rPr>
                <w:rFonts w:ascii="Soberana Sans" w:hAnsi="Soberana Sans" w:cs="Arial"/>
                <w:b/>
                <w:sz w:val="22"/>
                <w:szCs w:val="22"/>
                <w:lang w:val="es-MX"/>
              </w:rPr>
            </w:pPr>
          </w:p>
          <w:p w:rsidR="00AD47E7" w:rsidRPr="006B6A68" w:rsidRDefault="00AD47E7" w:rsidP="00773869">
            <w:pPr>
              <w:jc w:val="both"/>
              <w:rPr>
                <w:rFonts w:ascii="Soberana Sans" w:hAnsi="Soberana Sans" w:cs="Arial"/>
                <w:b/>
                <w:sz w:val="22"/>
                <w:szCs w:val="22"/>
                <w:lang w:val="es-MX"/>
              </w:rPr>
            </w:pPr>
            <w:r w:rsidRPr="006B6A68">
              <w:rPr>
                <w:rFonts w:ascii="Soberana Sans" w:hAnsi="Soberana Sans" w:cs="Arial"/>
                <w:b/>
                <w:sz w:val="22"/>
                <w:szCs w:val="22"/>
                <w:lang w:val="es-MX"/>
              </w:rPr>
              <w:lastRenderedPageBreak/>
              <w:t>ENTREGABLES:</w:t>
            </w:r>
          </w:p>
          <w:p w:rsidR="00AD47E7" w:rsidRPr="006B6A68" w:rsidRDefault="00AD47E7" w:rsidP="00773869">
            <w:pPr>
              <w:jc w:val="both"/>
              <w:rPr>
                <w:rFonts w:ascii="Soberana Sans" w:hAnsi="Soberana Sans" w:cs="Arial"/>
                <w:b/>
                <w:sz w:val="22"/>
                <w:szCs w:val="22"/>
                <w:lang w:val="es-MX"/>
              </w:rPr>
            </w:pPr>
          </w:p>
          <w:p w:rsidR="00C817BE" w:rsidRPr="006B6A68" w:rsidRDefault="00C817BE" w:rsidP="00C817BE">
            <w:pPr>
              <w:pStyle w:val="Prrafodelista"/>
              <w:numPr>
                <w:ilvl w:val="0"/>
                <w:numId w:val="7"/>
              </w:numPr>
              <w:jc w:val="both"/>
              <w:rPr>
                <w:rFonts w:ascii="Soberana Sans" w:hAnsi="Soberana Sans" w:cs="Arial"/>
              </w:rPr>
            </w:pPr>
            <w:r w:rsidRPr="006B6A68">
              <w:rPr>
                <w:rFonts w:ascii="Soberana Sans" w:hAnsi="Soberana Sans" w:cs="Arial"/>
              </w:rPr>
              <w:t>Expediente de estudios técnicos.</w:t>
            </w:r>
          </w:p>
          <w:p w:rsidR="00C817BE" w:rsidRPr="006B6A68" w:rsidRDefault="00C817BE" w:rsidP="00C817BE">
            <w:pPr>
              <w:pStyle w:val="Prrafodelista"/>
              <w:numPr>
                <w:ilvl w:val="0"/>
                <w:numId w:val="7"/>
              </w:numPr>
              <w:jc w:val="both"/>
              <w:rPr>
                <w:rFonts w:ascii="Soberana Sans" w:hAnsi="Soberana Sans" w:cs="Arial"/>
              </w:rPr>
            </w:pPr>
            <w:r w:rsidRPr="006B6A68">
              <w:rPr>
                <w:rFonts w:ascii="Soberana Sans" w:hAnsi="Soberana Sans" w:cs="Arial"/>
              </w:rPr>
              <w:t>Memoria técnica y descriptiva (incluye catálogo de conceptos, precios unitarios y presupuesto base).</w:t>
            </w:r>
          </w:p>
          <w:p w:rsidR="00C817BE" w:rsidRPr="006B6A68" w:rsidRDefault="00C817BE" w:rsidP="00C817BE">
            <w:pPr>
              <w:pStyle w:val="Prrafodelista"/>
              <w:numPr>
                <w:ilvl w:val="0"/>
                <w:numId w:val="7"/>
              </w:numPr>
              <w:jc w:val="both"/>
              <w:rPr>
                <w:rFonts w:ascii="Soberana Sans" w:hAnsi="Soberana Sans" w:cs="Arial"/>
              </w:rPr>
            </w:pPr>
            <w:r w:rsidRPr="006B6A68">
              <w:rPr>
                <w:rFonts w:ascii="Soberana Sans" w:hAnsi="Soberana Sans" w:cs="Arial"/>
              </w:rPr>
              <w:t>Expediente de planos topográficos.</w:t>
            </w:r>
          </w:p>
          <w:p w:rsidR="00C817BE" w:rsidRPr="006B6A68" w:rsidRDefault="00C817BE" w:rsidP="00C817BE">
            <w:pPr>
              <w:pStyle w:val="Prrafodelista"/>
              <w:numPr>
                <w:ilvl w:val="0"/>
                <w:numId w:val="7"/>
              </w:numPr>
              <w:jc w:val="both"/>
              <w:rPr>
                <w:rFonts w:ascii="Soberana Sans" w:hAnsi="Soberana Sans" w:cs="Arial"/>
              </w:rPr>
            </w:pPr>
            <w:r w:rsidRPr="006B6A68">
              <w:rPr>
                <w:rFonts w:ascii="Soberana Sans" w:hAnsi="Soberana Sans" w:cs="Arial"/>
              </w:rPr>
              <w:t>Expediente de planos de diseño.</w:t>
            </w:r>
          </w:p>
          <w:p w:rsidR="00C817BE" w:rsidRPr="006B6A68" w:rsidRDefault="00C817BE" w:rsidP="00C817BE">
            <w:pPr>
              <w:pStyle w:val="Prrafodelista"/>
              <w:numPr>
                <w:ilvl w:val="0"/>
                <w:numId w:val="7"/>
              </w:numPr>
              <w:jc w:val="both"/>
              <w:rPr>
                <w:rFonts w:ascii="Soberana Sans" w:hAnsi="Soberana Sans" w:cs="Arial"/>
              </w:rPr>
            </w:pPr>
            <w:r w:rsidRPr="006B6A68">
              <w:rPr>
                <w:rFonts w:ascii="Soberana Sans" w:hAnsi="Soberana Sans" w:cs="Arial"/>
              </w:rPr>
              <w:t>Expediente de especificaciones técnicas.</w:t>
            </w:r>
          </w:p>
          <w:p w:rsidR="00AD47E7" w:rsidRPr="006B6A68" w:rsidRDefault="00C817BE" w:rsidP="00C817BE">
            <w:pPr>
              <w:pStyle w:val="Prrafodelista"/>
              <w:numPr>
                <w:ilvl w:val="0"/>
                <w:numId w:val="7"/>
              </w:numPr>
              <w:jc w:val="both"/>
              <w:rPr>
                <w:rFonts w:ascii="Soberana Sans" w:hAnsi="Soberana Sans" w:cs="Arial"/>
              </w:rPr>
            </w:pPr>
            <w:r w:rsidRPr="006B6A68">
              <w:rPr>
                <w:rFonts w:ascii="Soberana Sans" w:hAnsi="Soberana Sans" w:cs="Arial"/>
              </w:rPr>
              <w:t>Informe final.</w:t>
            </w:r>
          </w:p>
          <w:p w:rsidR="00C817BE" w:rsidRPr="006B6A68" w:rsidRDefault="00C817BE" w:rsidP="00C817BE">
            <w:pPr>
              <w:jc w:val="both"/>
              <w:rPr>
                <w:rFonts w:ascii="Soberana Sans" w:hAnsi="Soberana Sans" w:cs="Arial"/>
                <w:b/>
                <w:sz w:val="22"/>
                <w:szCs w:val="22"/>
                <w:lang w:val="es-MX"/>
              </w:rPr>
            </w:pPr>
          </w:p>
          <w:p w:rsidR="00AD47E7" w:rsidRPr="006B6A68" w:rsidRDefault="00AD47E7" w:rsidP="00773869">
            <w:pPr>
              <w:jc w:val="both"/>
              <w:rPr>
                <w:rFonts w:ascii="Soberana Sans" w:hAnsi="Soberana Sans" w:cs="Arial"/>
                <w:b/>
                <w:sz w:val="22"/>
                <w:szCs w:val="22"/>
                <w:lang w:val="es-MX"/>
              </w:rPr>
            </w:pPr>
            <w:r w:rsidRPr="006B6A68">
              <w:rPr>
                <w:rFonts w:ascii="Soberana Sans" w:hAnsi="Soberana Sans" w:cs="Arial"/>
                <w:b/>
                <w:sz w:val="22"/>
                <w:szCs w:val="22"/>
                <w:lang w:val="es-MX"/>
              </w:rPr>
              <w:t>FORMA DE PAGO:</w:t>
            </w:r>
          </w:p>
          <w:p w:rsidR="006B6A68" w:rsidRDefault="006B6A68" w:rsidP="006B6A68">
            <w:pPr>
              <w:suppressAutoHyphens/>
              <w:jc w:val="both"/>
              <w:rPr>
                <w:rFonts w:ascii="Soberana Sans" w:hAnsi="Soberana Sans" w:cs="Arial"/>
                <w:sz w:val="22"/>
                <w:szCs w:val="22"/>
                <w:lang w:eastAsia="ar-SA"/>
              </w:rPr>
            </w:pPr>
            <w:r w:rsidRPr="005B789D">
              <w:rPr>
                <w:rFonts w:ascii="Soberana Sans" w:hAnsi="Soberana Sans" w:cs="Arial"/>
                <w:sz w:val="22"/>
                <w:szCs w:val="22"/>
                <w:lang w:eastAsia="ar-SA"/>
              </w:rPr>
              <w:t xml:space="preserve">Se realizarán dos pagos. El primero por el 50% de avance de los trabajos realizados, y el segundo por el 50% restante al 100% del servicio, cada pago se realizará dentro de los 20 días naturales posteriores a la presentación de la factura, sujetos a la conformidad del servicio, de acuerdo a los presentes </w:t>
            </w:r>
            <w:r>
              <w:rPr>
                <w:rFonts w:ascii="Soberana Sans" w:hAnsi="Soberana Sans" w:cs="Arial"/>
                <w:sz w:val="22"/>
                <w:szCs w:val="22"/>
                <w:lang w:eastAsia="ar-SA"/>
              </w:rPr>
              <w:t xml:space="preserve">requisitos </w:t>
            </w:r>
            <w:r w:rsidR="0072473B">
              <w:rPr>
                <w:rFonts w:ascii="Soberana Sans" w:hAnsi="Soberana Sans" w:cs="Arial"/>
                <w:sz w:val="22"/>
                <w:szCs w:val="22"/>
                <w:lang w:eastAsia="ar-SA"/>
              </w:rPr>
              <w:t xml:space="preserve">técnicos, </w:t>
            </w:r>
            <w:r w:rsidR="0072473B" w:rsidRPr="005B789D">
              <w:rPr>
                <w:rFonts w:ascii="Soberana Sans" w:hAnsi="Soberana Sans" w:cs="Arial"/>
                <w:sz w:val="22"/>
                <w:szCs w:val="22"/>
                <w:lang w:eastAsia="ar-SA"/>
              </w:rPr>
              <w:t>por</w:t>
            </w:r>
            <w:r w:rsidRPr="005B789D">
              <w:rPr>
                <w:rFonts w:ascii="Soberana Sans" w:hAnsi="Soberana Sans" w:cs="Arial"/>
                <w:sz w:val="22"/>
                <w:szCs w:val="22"/>
                <w:lang w:eastAsia="ar-SA"/>
              </w:rPr>
              <w:t xml:space="preserve"> parte del </w:t>
            </w:r>
            <w:r>
              <w:rPr>
                <w:rFonts w:ascii="Soberana Sans" w:hAnsi="Soberana Sans" w:cs="Arial"/>
                <w:sz w:val="22"/>
                <w:szCs w:val="22"/>
                <w:lang w:eastAsia="ar-SA"/>
              </w:rPr>
              <w:t>solicitante del servicio</w:t>
            </w:r>
            <w:r w:rsidRPr="005B789D">
              <w:rPr>
                <w:rFonts w:ascii="Soberana Sans" w:hAnsi="Soberana Sans" w:cs="Arial"/>
                <w:sz w:val="22"/>
                <w:szCs w:val="22"/>
                <w:lang w:eastAsia="ar-SA"/>
              </w:rPr>
              <w:t>.</w:t>
            </w:r>
          </w:p>
          <w:p w:rsidR="00C817BE" w:rsidRPr="006B6A68" w:rsidRDefault="00C817BE" w:rsidP="00773869">
            <w:pPr>
              <w:jc w:val="both"/>
              <w:rPr>
                <w:rFonts w:ascii="Soberana Sans" w:hAnsi="Soberana Sans" w:cs="Arial"/>
                <w:b/>
                <w:sz w:val="22"/>
                <w:szCs w:val="22"/>
                <w:lang w:val="es-MX"/>
              </w:rPr>
            </w:pPr>
          </w:p>
          <w:p w:rsidR="00AD47E7" w:rsidRPr="006B6A68" w:rsidRDefault="00AD47E7" w:rsidP="00773869">
            <w:pPr>
              <w:jc w:val="both"/>
              <w:rPr>
                <w:rFonts w:ascii="Soberana Sans" w:hAnsi="Soberana Sans" w:cs="Arial"/>
                <w:b/>
                <w:sz w:val="22"/>
                <w:szCs w:val="22"/>
                <w:lang w:val="es-MX"/>
              </w:rPr>
            </w:pPr>
            <w:r w:rsidRPr="006B6A68">
              <w:rPr>
                <w:rFonts w:ascii="Soberana Sans" w:hAnsi="Soberana Sans" w:cs="Arial"/>
                <w:b/>
                <w:sz w:val="22"/>
                <w:szCs w:val="22"/>
                <w:lang w:val="es-MX"/>
              </w:rPr>
              <w:t>CRITERIO DE EVALUACIÓN:</w:t>
            </w:r>
          </w:p>
          <w:p w:rsidR="00AD47E7" w:rsidRPr="006B6A68" w:rsidRDefault="00AD47E7" w:rsidP="00773869">
            <w:pPr>
              <w:jc w:val="both"/>
              <w:rPr>
                <w:rFonts w:ascii="Soberana Sans" w:hAnsi="Soberana Sans" w:cs="Arial"/>
                <w:color w:val="000000" w:themeColor="text1"/>
                <w:sz w:val="22"/>
                <w:szCs w:val="22"/>
              </w:rPr>
            </w:pPr>
          </w:p>
          <w:p w:rsidR="00AD47E7" w:rsidRPr="006B6A68" w:rsidRDefault="00AD47E7" w:rsidP="00773869">
            <w:pPr>
              <w:jc w:val="both"/>
              <w:rPr>
                <w:rFonts w:ascii="Soberana Sans" w:hAnsi="Soberana Sans" w:cs="Arial"/>
                <w:color w:val="000000" w:themeColor="text1"/>
                <w:sz w:val="22"/>
                <w:szCs w:val="22"/>
              </w:rPr>
            </w:pPr>
            <w:r w:rsidRPr="006B6A68">
              <w:rPr>
                <w:rFonts w:ascii="Soberana Sans" w:hAnsi="Soberana Sans" w:cs="Arial"/>
                <w:color w:val="000000" w:themeColor="text1"/>
                <w:sz w:val="22"/>
                <w:szCs w:val="22"/>
              </w:rPr>
              <w:t>Este procedimiento será evaluado bajo el Criterio de Puntos y Porcentajes, la puntuación será de 60 para la propuesta técnica y de 40 para la propuesta económica.</w:t>
            </w:r>
          </w:p>
          <w:p w:rsidR="00AD47E7" w:rsidRPr="006B6A68" w:rsidRDefault="00AD47E7" w:rsidP="00773869">
            <w:pPr>
              <w:widowControl w:val="0"/>
              <w:jc w:val="both"/>
              <w:rPr>
                <w:rFonts w:ascii="Soberana Sans" w:hAnsi="Soberana Sans" w:cs="Arial"/>
                <w:b/>
                <w:sz w:val="22"/>
                <w:szCs w:val="22"/>
                <w:lang w:val="es-MX" w:eastAsia="es-MX"/>
              </w:rPr>
            </w:pPr>
          </w:p>
          <w:p w:rsidR="00AD47E7" w:rsidRPr="006B6A68" w:rsidRDefault="00AD47E7" w:rsidP="00773869">
            <w:pPr>
              <w:widowControl w:val="0"/>
              <w:jc w:val="both"/>
              <w:rPr>
                <w:rFonts w:ascii="Soberana Sans" w:hAnsi="Soberana Sans" w:cs="Arial"/>
                <w:b/>
                <w:sz w:val="22"/>
                <w:szCs w:val="22"/>
                <w:lang w:val="es-MX" w:eastAsia="es-MX"/>
              </w:rPr>
            </w:pPr>
            <w:r w:rsidRPr="006B6A68">
              <w:rPr>
                <w:rFonts w:ascii="Soberana Sans" w:hAnsi="Soberana Sans" w:cs="Arial"/>
                <w:b/>
                <w:sz w:val="22"/>
                <w:szCs w:val="22"/>
                <w:lang w:val="es-MX" w:eastAsia="es-MX"/>
              </w:rPr>
              <w:t>SUMINISTRO DE MATERIALES:</w:t>
            </w:r>
          </w:p>
          <w:p w:rsidR="00AD47E7" w:rsidRPr="006B6A68" w:rsidRDefault="00AD47E7" w:rsidP="00773869">
            <w:pPr>
              <w:rPr>
                <w:rFonts w:ascii="Soberana Sans" w:hAnsi="Soberana Sans" w:cs="Arial"/>
                <w:sz w:val="22"/>
                <w:szCs w:val="22"/>
                <w:highlight w:val="yellow"/>
              </w:rPr>
            </w:pPr>
            <w:r w:rsidRPr="006B6A68">
              <w:rPr>
                <w:rFonts w:ascii="Soberana Sans" w:hAnsi="Soberana Sans" w:cs="Arial"/>
                <w:sz w:val="22"/>
                <w:szCs w:val="22"/>
                <w:lang w:val="es-MX" w:eastAsia="es-MX"/>
              </w:rPr>
              <w:t>No aplica</w:t>
            </w:r>
          </w:p>
        </w:tc>
      </w:tr>
    </w:tbl>
    <w:p w:rsidR="00AD47E7" w:rsidRPr="006B6A68" w:rsidRDefault="00AD47E7">
      <w:pPr>
        <w:rPr>
          <w:rFonts w:ascii="Soberana Sans" w:hAnsi="Soberana San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0"/>
        <w:gridCol w:w="3369"/>
        <w:gridCol w:w="3373"/>
      </w:tblGrid>
      <w:tr w:rsidR="00833249" w:rsidRPr="006B6A68" w:rsidTr="00F32848">
        <w:tc>
          <w:tcPr>
            <w:tcW w:w="1666" w:type="pct"/>
          </w:tcPr>
          <w:p w:rsidR="00833249" w:rsidRPr="006B6A68" w:rsidRDefault="00C63808" w:rsidP="00A53623">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Vo. Bo.</w:t>
            </w:r>
          </w:p>
          <w:p w:rsidR="00833249" w:rsidRPr="006B6A68" w:rsidRDefault="00055AF9" w:rsidP="005C078F">
            <w:pPr>
              <w:pStyle w:val="Ttulo"/>
              <w:spacing w:line="240" w:lineRule="auto"/>
              <w:rPr>
                <w:rFonts w:ascii="Soberana Sans" w:hAnsi="Soberana Sans" w:cs="Arial"/>
                <w:sz w:val="22"/>
                <w:szCs w:val="22"/>
                <w:lang w:val="es-MX"/>
              </w:rPr>
            </w:pPr>
            <w:r>
              <w:rPr>
                <w:rFonts w:ascii="Soberana Sans" w:hAnsi="Soberana Sans" w:cs="Arial"/>
                <w:sz w:val="22"/>
                <w:szCs w:val="22"/>
                <w:lang w:val="es-MX"/>
              </w:rPr>
              <w:t>Coordinador de R</w:t>
            </w:r>
            <w:r w:rsidRPr="006B6A68">
              <w:rPr>
                <w:rFonts w:ascii="Soberana Sans" w:hAnsi="Soberana Sans" w:cs="Arial"/>
                <w:sz w:val="22"/>
                <w:szCs w:val="22"/>
                <w:lang w:val="es-MX"/>
              </w:rPr>
              <w:t xml:space="preserve">iego y </w:t>
            </w:r>
            <w:r>
              <w:rPr>
                <w:rFonts w:ascii="Soberana Sans" w:hAnsi="Soberana Sans" w:cs="Arial"/>
                <w:sz w:val="22"/>
                <w:szCs w:val="22"/>
                <w:lang w:val="es-MX"/>
              </w:rPr>
              <w:t>D</w:t>
            </w:r>
            <w:r w:rsidRPr="006B6A68">
              <w:rPr>
                <w:rFonts w:ascii="Soberana Sans" w:hAnsi="Soberana Sans" w:cs="Arial"/>
                <w:sz w:val="22"/>
                <w:szCs w:val="22"/>
                <w:lang w:val="es-MX"/>
              </w:rPr>
              <w:t>renaje</w:t>
            </w:r>
          </w:p>
          <w:p w:rsidR="00221147" w:rsidRPr="006B6A68" w:rsidRDefault="00221147" w:rsidP="005C078F">
            <w:pPr>
              <w:pStyle w:val="Ttulo"/>
              <w:spacing w:line="240" w:lineRule="auto"/>
              <w:rPr>
                <w:rFonts w:ascii="Soberana Sans" w:hAnsi="Soberana Sans" w:cs="Arial"/>
                <w:sz w:val="22"/>
                <w:szCs w:val="22"/>
                <w:lang w:val="es-MX"/>
              </w:rPr>
            </w:pPr>
          </w:p>
          <w:p w:rsidR="00221147" w:rsidRPr="006B6A68" w:rsidRDefault="00221147" w:rsidP="005C078F">
            <w:pPr>
              <w:pStyle w:val="Ttulo"/>
              <w:spacing w:line="240" w:lineRule="auto"/>
              <w:rPr>
                <w:rFonts w:ascii="Soberana Sans" w:hAnsi="Soberana Sans" w:cs="Arial"/>
                <w:sz w:val="22"/>
                <w:szCs w:val="22"/>
                <w:lang w:val="es-MX"/>
              </w:rPr>
            </w:pPr>
          </w:p>
          <w:p w:rsidR="00E34685" w:rsidRPr="006B6A68" w:rsidRDefault="00E34685" w:rsidP="005C078F">
            <w:pPr>
              <w:pStyle w:val="Ttulo"/>
              <w:spacing w:line="240" w:lineRule="auto"/>
              <w:rPr>
                <w:rFonts w:ascii="Soberana Sans" w:hAnsi="Soberana Sans" w:cs="Arial"/>
                <w:sz w:val="22"/>
                <w:szCs w:val="22"/>
                <w:lang w:val="es-MX"/>
              </w:rPr>
            </w:pPr>
          </w:p>
          <w:p w:rsidR="00221147" w:rsidRPr="006B6A68" w:rsidRDefault="00221147" w:rsidP="005C078F">
            <w:pPr>
              <w:pStyle w:val="Ttulo"/>
              <w:pBdr>
                <w:bottom w:val="single" w:sz="12" w:space="1" w:color="auto"/>
              </w:pBdr>
              <w:spacing w:line="240" w:lineRule="auto"/>
              <w:rPr>
                <w:rFonts w:ascii="Soberana Sans" w:hAnsi="Soberana Sans" w:cs="Arial"/>
                <w:sz w:val="22"/>
                <w:szCs w:val="22"/>
                <w:lang w:val="es-MX"/>
              </w:rPr>
            </w:pPr>
          </w:p>
          <w:p w:rsidR="00F40D9D" w:rsidRPr="006B6A68" w:rsidRDefault="00F40D9D" w:rsidP="00A53623">
            <w:pPr>
              <w:pStyle w:val="Ttulo"/>
              <w:spacing w:line="240" w:lineRule="auto"/>
              <w:rPr>
                <w:rFonts w:ascii="Soberana Sans" w:hAnsi="Soberana Sans" w:cs="Arial"/>
                <w:sz w:val="22"/>
                <w:szCs w:val="22"/>
                <w:lang w:val="es-MX"/>
              </w:rPr>
            </w:pPr>
          </w:p>
          <w:p w:rsidR="00C63808" w:rsidRPr="006B6A68" w:rsidRDefault="00E34685" w:rsidP="00C63808">
            <w:pPr>
              <w:jc w:val="center"/>
              <w:rPr>
                <w:rFonts w:ascii="Soberana Sans" w:hAnsi="Soberana Sans" w:cs="Arial"/>
                <w:bCs/>
                <w:sz w:val="22"/>
                <w:szCs w:val="22"/>
                <w:lang w:eastAsia="es-MX"/>
              </w:rPr>
            </w:pPr>
            <w:r w:rsidRPr="006B6A68">
              <w:rPr>
                <w:rFonts w:ascii="Soberana Sans" w:hAnsi="Soberana Sans" w:cs="Arial"/>
                <w:bCs/>
                <w:sz w:val="22"/>
                <w:szCs w:val="22"/>
                <w:lang w:eastAsia="es-MX"/>
              </w:rPr>
              <w:t>Dr. Nahún H. García Villanueva</w:t>
            </w:r>
          </w:p>
          <w:p w:rsidR="00833249" w:rsidRPr="006B6A68" w:rsidRDefault="00833249" w:rsidP="00C63808">
            <w:pPr>
              <w:pStyle w:val="Ttulo"/>
              <w:spacing w:line="240" w:lineRule="auto"/>
              <w:rPr>
                <w:rFonts w:ascii="Soberana Sans" w:hAnsi="Soberana Sans" w:cs="Arial"/>
                <w:sz w:val="22"/>
                <w:szCs w:val="22"/>
                <w:lang w:val="es-MX"/>
              </w:rPr>
            </w:pPr>
          </w:p>
        </w:tc>
        <w:tc>
          <w:tcPr>
            <w:tcW w:w="1666" w:type="pct"/>
          </w:tcPr>
          <w:p w:rsidR="00833249" w:rsidRPr="006B6A68" w:rsidRDefault="006C3B95" w:rsidP="00A53623">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ELABORÓ</w:t>
            </w:r>
          </w:p>
          <w:p w:rsidR="00833249" w:rsidRPr="006B6A68" w:rsidRDefault="00055AF9" w:rsidP="005C078F">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Solicitante del servicio</w:t>
            </w:r>
          </w:p>
          <w:p w:rsidR="00C63808" w:rsidRPr="006B6A68" w:rsidRDefault="00C63808" w:rsidP="005C078F">
            <w:pPr>
              <w:pStyle w:val="Ttulo"/>
              <w:spacing w:line="240" w:lineRule="auto"/>
              <w:rPr>
                <w:rFonts w:ascii="Soberana Sans" w:hAnsi="Soberana Sans" w:cs="Arial"/>
                <w:sz w:val="22"/>
                <w:szCs w:val="22"/>
                <w:lang w:val="es-MX"/>
              </w:rPr>
            </w:pPr>
          </w:p>
          <w:p w:rsidR="00384D44" w:rsidRPr="006B6A68" w:rsidRDefault="00384D44" w:rsidP="005C078F">
            <w:pPr>
              <w:pStyle w:val="Ttulo"/>
              <w:spacing w:line="240" w:lineRule="auto"/>
              <w:rPr>
                <w:rFonts w:ascii="Soberana Sans" w:hAnsi="Soberana Sans" w:cs="Arial"/>
                <w:sz w:val="22"/>
                <w:szCs w:val="22"/>
                <w:lang w:val="es-MX"/>
              </w:rPr>
            </w:pPr>
          </w:p>
          <w:p w:rsidR="00221147" w:rsidRPr="006B6A68" w:rsidRDefault="00221147" w:rsidP="005C078F">
            <w:pPr>
              <w:pStyle w:val="Ttulo"/>
              <w:spacing w:line="240" w:lineRule="auto"/>
              <w:rPr>
                <w:rFonts w:ascii="Soberana Sans" w:hAnsi="Soberana Sans" w:cs="Arial"/>
                <w:sz w:val="22"/>
                <w:szCs w:val="22"/>
                <w:lang w:val="es-MX"/>
              </w:rPr>
            </w:pPr>
          </w:p>
          <w:p w:rsidR="00A53623" w:rsidRPr="006B6A68" w:rsidRDefault="00A53623" w:rsidP="005C078F">
            <w:pPr>
              <w:pStyle w:val="Ttulo"/>
              <w:spacing w:line="240" w:lineRule="auto"/>
              <w:rPr>
                <w:rFonts w:ascii="Soberana Sans" w:hAnsi="Soberana Sans" w:cs="Arial"/>
                <w:sz w:val="22"/>
                <w:szCs w:val="22"/>
                <w:lang w:val="es-MX"/>
              </w:rPr>
            </w:pPr>
          </w:p>
          <w:p w:rsidR="00221147" w:rsidRPr="006B6A68" w:rsidRDefault="00221147" w:rsidP="005C078F">
            <w:pPr>
              <w:pStyle w:val="Ttulo"/>
              <w:pBdr>
                <w:bottom w:val="single" w:sz="12" w:space="1" w:color="auto"/>
              </w:pBdr>
              <w:spacing w:line="240" w:lineRule="auto"/>
              <w:rPr>
                <w:rFonts w:ascii="Soberana Sans" w:hAnsi="Soberana Sans" w:cs="Arial"/>
                <w:sz w:val="22"/>
                <w:szCs w:val="22"/>
                <w:lang w:val="es-MX"/>
              </w:rPr>
            </w:pPr>
          </w:p>
          <w:p w:rsidR="00F40D9D" w:rsidRPr="006B6A68" w:rsidRDefault="00F40D9D" w:rsidP="00A53623">
            <w:pPr>
              <w:pStyle w:val="Ttulo"/>
              <w:spacing w:line="240" w:lineRule="auto"/>
              <w:rPr>
                <w:rFonts w:ascii="Soberana Sans" w:hAnsi="Soberana Sans" w:cs="Arial"/>
                <w:sz w:val="22"/>
                <w:szCs w:val="22"/>
                <w:lang w:val="es-MX"/>
              </w:rPr>
            </w:pPr>
          </w:p>
          <w:p w:rsidR="00C63808" w:rsidRPr="006B6A68" w:rsidRDefault="00E34685" w:rsidP="00C63808">
            <w:pPr>
              <w:jc w:val="center"/>
              <w:rPr>
                <w:rFonts w:ascii="Soberana Sans" w:hAnsi="Soberana Sans" w:cs="Arial"/>
                <w:bCs/>
                <w:sz w:val="22"/>
                <w:szCs w:val="22"/>
                <w:lang w:eastAsia="es-MX"/>
              </w:rPr>
            </w:pPr>
            <w:r w:rsidRPr="006B6A68">
              <w:rPr>
                <w:rFonts w:ascii="Soberana Sans" w:hAnsi="Soberana Sans" w:cs="Arial"/>
                <w:bCs/>
                <w:sz w:val="22"/>
                <w:szCs w:val="22"/>
                <w:lang w:eastAsia="es-MX"/>
              </w:rPr>
              <w:t>Dr. Arturo González Casillas</w:t>
            </w:r>
          </w:p>
          <w:p w:rsidR="00F62DE2" w:rsidRPr="006B6A68" w:rsidRDefault="00F62DE2" w:rsidP="00C63808">
            <w:pPr>
              <w:pStyle w:val="Ttulo"/>
              <w:spacing w:line="240" w:lineRule="auto"/>
              <w:rPr>
                <w:rFonts w:ascii="Soberana Sans" w:hAnsi="Soberana Sans" w:cs="Arial"/>
                <w:sz w:val="22"/>
                <w:szCs w:val="22"/>
                <w:lang w:val="es-MX"/>
              </w:rPr>
            </w:pPr>
          </w:p>
        </w:tc>
        <w:tc>
          <w:tcPr>
            <w:tcW w:w="1668" w:type="pct"/>
          </w:tcPr>
          <w:p w:rsidR="00833249" w:rsidRPr="006B6A68" w:rsidRDefault="00833249" w:rsidP="00A53623">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Vo. Bo.</w:t>
            </w:r>
            <w:r w:rsidR="0090135A" w:rsidRPr="006B6A68">
              <w:rPr>
                <w:rFonts w:ascii="Soberana Sans" w:hAnsi="Soberana Sans" w:cs="Arial"/>
                <w:sz w:val="22"/>
                <w:szCs w:val="22"/>
                <w:lang w:val="es-MX"/>
              </w:rPr>
              <w:t xml:space="preserve"> </w:t>
            </w:r>
            <w:r w:rsidR="0095027A" w:rsidRPr="006B6A68">
              <w:rPr>
                <w:rFonts w:ascii="Soberana Sans" w:hAnsi="Soberana Sans" w:cs="Arial"/>
                <w:sz w:val="22"/>
                <w:szCs w:val="22"/>
                <w:lang w:val="es-MX"/>
              </w:rPr>
              <w:t>JURÍ</w:t>
            </w:r>
            <w:r w:rsidR="00C63808" w:rsidRPr="006B6A68">
              <w:rPr>
                <w:rFonts w:ascii="Soberana Sans" w:hAnsi="Soberana Sans" w:cs="Arial"/>
                <w:sz w:val="22"/>
                <w:szCs w:val="22"/>
                <w:lang w:val="es-MX"/>
              </w:rPr>
              <w:t>DICO</w:t>
            </w:r>
          </w:p>
          <w:p w:rsidR="00833249" w:rsidRPr="006B6A68" w:rsidRDefault="00055AF9" w:rsidP="005C078F">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Subgerente de servicios jurídicos</w:t>
            </w:r>
          </w:p>
          <w:p w:rsidR="00833249" w:rsidRPr="006B6A68" w:rsidRDefault="00833249" w:rsidP="005C078F">
            <w:pPr>
              <w:pStyle w:val="Ttulo"/>
              <w:spacing w:line="240" w:lineRule="auto"/>
              <w:rPr>
                <w:rFonts w:ascii="Soberana Sans" w:hAnsi="Soberana Sans" w:cs="Arial"/>
                <w:sz w:val="22"/>
                <w:szCs w:val="22"/>
                <w:lang w:val="es-MX"/>
              </w:rPr>
            </w:pPr>
          </w:p>
          <w:p w:rsidR="00CE6063" w:rsidRPr="006B6A68" w:rsidRDefault="00CE6063" w:rsidP="005C078F">
            <w:pPr>
              <w:pStyle w:val="Ttulo"/>
              <w:spacing w:line="240" w:lineRule="auto"/>
              <w:rPr>
                <w:rFonts w:ascii="Soberana Sans" w:hAnsi="Soberana Sans" w:cs="Arial"/>
                <w:sz w:val="22"/>
                <w:szCs w:val="22"/>
                <w:lang w:val="es-MX"/>
              </w:rPr>
            </w:pPr>
          </w:p>
          <w:p w:rsidR="00A53623" w:rsidRPr="006B6A68" w:rsidRDefault="00A53623" w:rsidP="005C078F">
            <w:pPr>
              <w:pStyle w:val="Ttulo"/>
              <w:spacing w:line="240" w:lineRule="auto"/>
              <w:rPr>
                <w:rFonts w:ascii="Soberana Sans" w:hAnsi="Soberana Sans" w:cs="Arial"/>
                <w:sz w:val="22"/>
                <w:szCs w:val="22"/>
                <w:lang w:val="es-MX"/>
              </w:rPr>
            </w:pPr>
          </w:p>
          <w:p w:rsidR="00C63808" w:rsidRPr="006B6A68" w:rsidRDefault="00C63808" w:rsidP="005C078F">
            <w:pPr>
              <w:pStyle w:val="Ttulo"/>
              <w:pBdr>
                <w:bottom w:val="single" w:sz="12" w:space="1" w:color="auto"/>
              </w:pBdr>
              <w:spacing w:line="240" w:lineRule="auto"/>
              <w:rPr>
                <w:rFonts w:ascii="Soberana Sans" w:hAnsi="Soberana Sans" w:cs="Arial"/>
                <w:sz w:val="22"/>
                <w:szCs w:val="22"/>
                <w:lang w:val="es-MX"/>
              </w:rPr>
            </w:pPr>
          </w:p>
          <w:p w:rsidR="00F40D9D" w:rsidRPr="006B6A68" w:rsidRDefault="00F40D9D" w:rsidP="00A53623">
            <w:pPr>
              <w:pStyle w:val="Ttulo"/>
              <w:spacing w:line="240" w:lineRule="auto"/>
              <w:rPr>
                <w:rFonts w:ascii="Soberana Sans" w:hAnsi="Soberana Sans" w:cs="Arial"/>
                <w:sz w:val="22"/>
                <w:szCs w:val="22"/>
                <w:lang w:val="es-MX"/>
              </w:rPr>
            </w:pPr>
          </w:p>
          <w:p w:rsidR="00833249" w:rsidRPr="006B6A68" w:rsidRDefault="00C63808" w:rsidP="00A53623">
            <w:pPr>
              <w:pStyle w:val="Ttulo"/>
              <w:spacing w:line="240" w:lineRule="auto"/>
              <w:rPr>
                <w:rFonts w:ascii="Soberana Sans" w:hAnsi="Soberana Sans" w:cs="Arial"/>
                <w:sz w:val="22"/>
                <w:szCs w:val="22"/>
                <w:lang w:val="es-MX"/>
              </w:rPr>
            </w:pPr>
            <w:r w:rsidRPr="006B6A68">
              <w:rPr>
                <w:rFonts w:ascii="Soberana Sans" w:hAnsi="Soberana Sans" w:cs="Arial"/>
                <w:b w:val="0"/>
                <w:bCs/>
                <w:sz w:val="22"/>
                <w:szCs w:val="22"/>
                <w:lang w:val="es-ES_tradnl" w:eastAsia="es-MX"/>
              </w:rPr>
              <w:t>Ma.D.A.S. Guillermina Martínez Medina</w:t>
            </w:r>
          </w:p>
        </w:tc>
      </w:tr>
    </w:tbl>
    <w:p w:rsidR="00AD47E7" w:rsidRPr="006B6A68" w:rsidRDefault="00AD47E7" w:rsidP="00B870B3">
      <w:pPr>
        <w:jc w:val="center"/>
        <w:rPr>
          <w:rFonts w:ascii="Soberana Sans" w:hAnsi="Soberana Sans" w:cs="Arial"/>
          <w:sz w:val="22"/>
          <w:szCs w:val="22"/>
        </w:rPr>
      </w:pPr>
    </w:p>
    <w:p w:rsidR="00AD47E7" w:rsidRPr="006B6A68" w:rsidRDefault="00AD47E7">
      <w:pPr>
        <w:rPr>
          <w:rFonts w:ascii="Soberana Sans" w:hAnsi="Soberana Sans" w:cs="Arial"/>
          <w:sz w:val="22"/>
          <w:szCs w:val="22"/>
        </w:rPr>
      </w:pPr>
      <w:r w:rsidRPr="006B6A68">
        <w:rPr>
          <w:rFonts w:ascii="Soberana Sans" w:hAnsi="Soberana Sans" w:cs="Arial"/>
          <w:sz w:val="22"/>
          <w:szCs w:val="22"/>
        </w:rPr>
        <w:br w:type="page"/>
      </w:r>
    </w:p>
    <w:p w:rsidR="004863D5" w:rsidRPr="006B6A68" w:rsidRDefault="00C13B5D" w:rsidP="008766F5">
      <w:pPr>
        <w:pStyle w:val="Ttulo4"/>
        <w:jc w:val="center"/>
        <w:rPr>
          <w:rFonts w:ascii="Soberana Sans" w:hAnsi="Soberana Sans" w:cs="Arial"/>
          <w:szCs w:val="22"/>
        </w:rPr>
      </w:pPr>
      <w:r w:rsidRPr="006B6A68">
        <w:rPr>
          <w:rFonts w:ascii="Soberana Sans" w:hAnsi="Soberana Sans" w:cs="Arial"/>
          <w:szCs w:val="22"/>
        </w:rPr>
        <w:t xml:space="preserve">ANEXO </w:t>
      </w:r>
      <w:r w:rsidR="00A42E45" w:rsidRPr="006B6A68">
        <w:rPr>
          <w:rFonts w:ascii="Soberana Sans" w:hAnsi="Soberana Sans" w:cs="Arial"/>
          <w:szCs w:val="22"/>
        </w:rPr>
        <w:t>1</w:t>
      </w:r>
      <w:r w:rsidR="00B81A61" w:rsidRPr="006B6A68">
        <w:rPr>
          <w:rFonts w:ascii="Soberana Sans" w:hAnsi="Soberana Sans" w:cs="Arial"/>
          <w:szCs w:val="22"/>
        </w:rPr>
        <w:t xml:space="preserve"> REQUISITOS TÉCNICOS</w:t>
      </w:r>
      <w:r w:rsidRPr="006B6A68">
        <w:rPr>
          <w:rFonts w:ascii="Soberana Sans" w:hAnsi="Soberana Sans" w:cs="Arial"/>
          <w:szCs w:val="22"/>
        </w:rPr>
        <w:t xml:space="preserve"> </w:t>
      </w:r>
      <w:r w:rsidR="004863D5" w:rsidRPr="006B6A68">
        <w:rPr>
          <w:rFonts w:ascii="Soberana Sans" w:hAnsi="Soberana Sans" w:cs="Arial"/>
          <w:szCs w:val="22"/>
        </w:rPr>
        <w:t>de la convocatoria</w:t>
      </w:r>
    </w:p>
    <w:p w:rsidR="008345E7" w:rsidRPr="006B6A68" w:rsidRDefault="008345E7" w:rsidP="00A53623">
      <w:pPr>
        <w:jc w:val="center"/>
        <w:rPr>
          <w:rFonts w:ascii="Soberana Sans" w:hAnsi="Soberana Sans" w:cs="Arial"/>
          <w:b/>
          <w:caps/>
          <w:sz w:val="22"/>
          <w:szCs w:val="22"/>
        </w:rPr>
      </w:pPr>
    </w:p>
    <w:p w:rsidR="00106776" w:rsidRPr="006B6A68" w:rsidRDefault="00E058FB" w:rsidP="00E058FB">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 xml:space="preserve">1. </w:t>
      </w:r>
      <w:r w:rsidR="00106776" w:rsidRPr="006B6A68">
        <w:rPr>
          <w:rFonts w:ascii="Soberana Sans" w:hAnsi="Soberana Sans" w:cs="Arial"/>
          <w:sz w:val="22"/>
          <w:szCs w:val="22"/>
          <w:lang w:val="es-MX"/>
        </w:rPr>
        <w:t>CONCEPTO</w:t>
      </w:r>
    </w:p>
    <w:p w:rsidR="00F04B1D" w:rsidRPr="006B6A68" w:rsidRDefault="007C3ABA" w:rsidP="00E058FB">
      <w:pPr>
        <w:pStyle w:val="Ttulo"/>
        <w:spacing w:line="240" w:lineRule="auto"/>
        <w:jc w:val="both"/>
        <w:rPr>
          <w:rFonts w:ascii="Soberana Sans" w:hAnsi="Soberana Sans" w:cs="Arial"/>
          <w:b w:val="0"/>
          <w:sz w:val="22"/>
          <w:szCs w:val="22"/>
        </w:rPr>
      </w:pPr>
      <w:r w:rsidRPr="006B6A68">
        <w:rPr>
          <w:rFonts w:ascii="Soberana Sans" w:hAnsi="Soberana Sans" w:cs="Arial"/>
          <w:b w:val="0"/>
          <w:sz w:val="22"/>
          <w:szCs w:val="22"/>
        </w:rPr>
        <w:t xml:space="preserve">Servicio de integración de proyectos ejecutivos </w:t>
      </w:r>
      <w:r w:rsidR="00E34685" w:rsidRPr="006B6A68">
        <w:rPr>
          <w:rFonts w:ascii="Soberana Sans" w:hAnsi="Soberana Sans" w:cs="Arial"/>
          <w:b w:val="0"/>
          <w:sz w:val="22"/>
          <w:szCs w:val="22"/>
        </w:rPr>
        <w:t>de sobreelevación de la presa derivadora Andrew Weiss y 24 Entradas de Agua.</w:t>
      </w:r>
    </w:p>
    <w:p w:rsidR="00E34685" w:rsidRPr="006B6A68" w:rsidRDefault="00E34685" w:rsidP="00E058FB">
      <w:pPr>
        <w:pStyle w:val="Ttulo"/>
        <w:spacing w:line="240" w:lineRule="auto"/>
        <w:jc w:val="both"/>
        <w:rPr>
          <w:rFonts w:ascii="Soberana Sans" w:hAnsi="Soberana Sans" w:cs="Arial"/>
          <w:sz w:val="22"/>
          <w:szCs w:val="22"/>
          <w:lang w:val="es-MX"/>
        </w:rPr>
      </w:pPr>
    </w:p>
    <w:p w:rsidR="004863D5" w:rsidRPr="006B6A68" w:rsidRDefault="00E058FB" w:rsidP="00E058FB">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 xml:space="preserve">2. </w:t>
      </w:r>
      <w:r w:rsidR="004863D5" w:rsidRPr="006B6A68">
        <w:rPr>
          <w:rFonts w:ascii="Soberana Sans" w:hAnsi="Soberana Sans" w:cs="Arial"/>
          <w:sz w:val="22"/>
          <w:szCs w:val="22"/>
          <w:lang w:val="es-MX"/>
        </w:rPr>
        <w:t>OBJET</w:t>
      </w:r>
      <w:r w:rsidR="00CE6063" w:rsidRPr="006B6A68">
        <w:rPr>
          <w:rFonts w:ascii="Soberana Sans" w:hAnsi="Soberana Sans" w:cs="Arial"/>
          <w:sz w:val="22"/>
          <w:szCs w:val="22"/>
          <w:lang w:val="es-MX"/>
        </w:rPr>
        <w:t>IV</w:t>
      </w:r>
      <w:r w:rsidR="004863D5" w:rsidRPr="006B6A68">
        <w:rPr>
          <w:rFonts w:ascii="Soberana Sans" w:hAnsi="Soberana Sans" w:cs="Arial"/>
          <w:sz w:val="22"/>
          <w:szCs w:val="22"/>
          <w:lang w:val="es-MX"/>
        </w:rPr>
        <w:t>O</w:t>
      </w:r>
    </w:p>
    <w:p w:rsidR="002D64D0" w:rsidRPr="006B6A68" w:rsidRDefault="00E34685" w:rsidP="00A53623">
      <w:pPr>
        <w:pStyle w:val="Ttulo"/>
        <w:spacing w:line="240" w:lineRule="auto"/>
        <w:jc w:val="both"/>
        <w:rPr>
          <w:rFonts w:ascii="Soberana Sans" w:hAnsi="Soberana Sans" w:cs="Arial"/>
          <w:b w:val="0"/>
          <w:sz w:val="22"/>
          <w:szCs w:val="22"/>
          <w:lang w:val="es-MX"/>
        </w:rPr>
      </w:pPr>
      <w:r w:rsidRPr="006B6A68">
        <w:rPr>
          <w:rFonts w:ascii="Soberana Sans" w:hAnsi="Soberana Sans" w:cs="Arial"/>
          <w:b w:val="0"/>
          <w:sz w:val="22"/>
          <w:szCs w:val="22"/>
          <w:lang w:val="es-MX"/>
        </w:rPr>
        <w:t xml:space="preserve">Actualización del </w:t>
      </w:r>
      <w:r w:rsidR="007C3ABA" w:rsidRPr="006B6A68">
        <w:rPr>
          <w:rFonts w:ascii="Soberana Sans" w:hAnsi="Soberana Sans" w:cs="Arial"/>
          <w:b w:val="0"/>
          <w:sz w:val="22"/>
          <w:szCs w:val="22"/>
        </w:rPr>
        <w:t>servicio de integración de proyectos ejecutivos</w:t>
      </w:r>
      <w:r w:rsidR="007C3ABA" w:rsidRPr="006B6A68">
        <w:rPr>
          <w:rFonts w:ascii="Soberana Sans" w:hAnsi="Soberana Sans" w:cs="Arial"/>
          <w:b w:val="0"/>
          <w:sz w:val="22"/>
          <w:szCs w:val="22"/>
          <w:lang w:val="es-MX"/>
        </w:rPr>
        <w:t xml:space="preserve"> de </w:t>
      </w:r>
      <w:r w:rsidRPr="006B6A68">
        <w:rPr>
          <w:rFonts w:ascii="Soberana Sans" w:hAnsi="Soberana Sans" w:cs="Arial"/>
          <w:b w:val="0"/>
          <w:sz w:val="22"/>
          <w:szCs w:val="22"/>
          <w:lang w:val="es-MX"/>
        </w:rPr>
        <w:t>sobreelevación de la Presa Derivadora Andrew Weiss y 24 Proyectos ejecutivos de entradas de agua del Canal Principal Humaya, en el Estado de Sinaloa.</w:t>
      </w:r>
    </w:p>
    <w:p w:rsidR="00E34685" w:rsidRPr="006B6A68" w:rsidRDefault="00E34685" w:rsidP="00A53623">
      <w:pPr>
        <w:pStyle w:val="Ttulo"/>
        <w:spacing w:line="240" w:lineRule="auto"/>
        <w:jc w:val="both"/>
        <w:rPr>
          <w:rFonts w:ascii="Soberana Sans" w:hAnsi="Soberana Sans" w:cs="Arial"/>
          <w:b w:val="0"/>
          <w:sz w:val="22"/>
          <w:szCs w:val="22"/>
          <w:lang w:val="es-MX"/>
        </w:rPr>
      </w:pPr>
    </w:p>
    <w:p w:rsidR="00833249" w:rsidRPr="006B6A68" w:rsidRDefault="00E058FB" w:rsidP="00A53623">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3</w:t>
      </w:r>
      <w:r w:rsidR="00F32AF0" w:rsidRPr="006B6A68">
        <w:rPr>
          <w:rFonts w:ascii="Soberana Sans" w:hAnsi="Soberana Sans" w:cs="Arial"/>
          <w:sz w:val="22"/>
          <w:szCs w:val="22"/>
          <w:lang w:val="es-MX"/>
        </w:rPr>
        <w:t>.</w:t>
      </w:r>
      <w:r w:rsidR="00833249" w:rsidRPr="006B6A68">
        <w:rPr>
          <w:rFonts w:ascii="Soberana Sans" w:hAnsi="Soberana Sans" w:cs="Arial"/>
          <w:sz w:val="22"/>
          <w:szCs w:val="22"/>
          <w:lang w:val="es-MX"/>
        </w:rPr>
        <w:t xml:space="preserve"> LUGAR DE EJECUCIÓN</w:t>
      </w:r>
    </w:p>
    <w:p w:rsidR="002D64D0" w:rsidRPr="006B6A68" w:rsidRDefault="00677B97" w:rsidP="00A53623">
      <w:pPr>
        <w:pStyle w:val="Ttulo"/>
        <w:spacing w:line="240" w:lineRule="auto"/>
        <w:jc w:val="both"/>
        <w:rPr>
          <w:rFonts w:ascii="Soberana Sans" w:hAnsi="Soberana Sans" w:cs="Arial"/>
          <w:b w:val="0"/>
          <w:sz w:val="22"/>
          <w:szCs w:val="22"/>
        </w:rPr>
      </w:pPr>
      <w:r w:rsidRPr="006B6A68">
        <w:rPr>
          <w:rFonts w:ascii="Soberana Sans" w:hAnsi="Soberana Sans" w:cs="Arial"/>
          <w:b w:val="0"/>
          <w:sz w:val="22"/>
          <w:szCs w:val="22"/>
        </w:rPr>
        <w:t>Instalaciones del prestador de servicios, municipio de Culiacán y Canal Principal Humaya, en el Estado de Sinaloa.</w:t>
      </w:r>
    </w:p>
    <w:p w:rsidR="00E34685" w:rsidRPr="006B6A68" w:rsidRDefault="00E34685" w:rsidP="00A53623">
      <w:pPr>
        <w:pStyle w:val="Ttulo"/>
        <w:spacing w:line="240" w:lineRule="auto"/>
        <w:jc w:val="both"/>
        <w:rPr>
          <w:rFonts w:ascii="Soberana Sans" w:hAnsi="Soberana Sans" w:cs="Arial"/>
          <w:b w:val="0"/>
          <w:sz w:val="22"/>
          <w:szCs w:val="22"/>
          <w:lang w:val="es-MX"/>
        </w:rPr>
      </w:pPr>
    </w:p>
    <w:p w:rsidR="00833249" w:rsidRPr="006B6A68" w:rsidRDefault="00E058FB" w:rsidP="00A53623">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4</w:t>
      </w:r>
      <w:r w:rsidR="00F32AF0" w:rsidRPr="006B6A68">
        <w:rPr>
          <w:rFonts w:ascii="Soberana Sans" w:hAnsi="Soberana Sans" w:cs="Arial"/>
          <w:sz w:val="22"/>
          <w:szCs w:val="22"/>
          <w:lang w:val="es-MX"/>
        </w:rPr>
        <w:t>.</w:t>
      </w:r>
      <w:r w:rsidR="00833249" w:rsidRPr="006B6A68">
        <w:rPr>
          <w:rFonts w:ascii="Soberana Sans" w:hAnsi="Soberana Sans" w:cs="Arial"/>
          <w:sz w:val="22"/>
          <w:szCs w:val="22"/>
          <w:lang w:val="es-MX"/>
        </w:rPr>
        <w:t xml:space="preserve"> PERIODO DE EJECUCIÓN</w:t>
      </w:r>
    </w:p>
    <w:p w:rsidR="00C63808" w:rsidRPr="006B6A68" w:rsidRDefault="00C54BE0" w:rsidP="00C63808">
      <w:pPr>
        <w:pStyle w:val="Ttulo"/>
        <w:spacing w:line="240" w:lineRule="auto"/>
        <w:jc w:val="both"/>
        <w:rPr>
          <w:rFonts w:ascii="Soberana Sans" w:hAnsi="Soberana Sans" w:cs="Arial"/>
          <w:b w:val="0"/>
          <w:sz w:val="22"/>
          <w:szCs w:val="22"/>
          <w:lang w:val="es-MX"/>
        </w:rPr>
      </w:pPr>
      <w:r w:rsidRPr="006B6A68">
        <w:rPr>
          <w:rFonts w:ascii="Soberana Sans" w:hAnsi="Soberana Sans" w:cs="Arial"/>
          <w:b w:val="0"/>
          <w:sz w:val="22"/>
          <w:szCs w:val="22"/>
          <w:lang w:val="es-MX"/>
        </w:rPr>
        <w:t>A partir del día hábil siguiente del fallo al 31 de marzo.</w:t>
      </w:r>
    </w:p>
    <w:p w:rsidR="002D64D0" w:rsidRPr="006B6A68" w:rsidRDefault="002D64D0" w:rsidP="00C63808">
      <w:pPr>
        <w:pStyle w:val="Ttulo"/>
        <w:spacing w:line="240" w:lineRule="auto"/>
        <w:jc w:val="both"/>
        <w:rPr>
          <w:rFonts w:ascii="Soberana Sans" w:hAnsi="Soberana Sans" w:cs="Arial"/>
          <w:b w:val="0"/>
          <w:sz w:val="22"/>
          <w:szCs w:val="22"/>
          <w:lang w:val="es-MX"/>
        </w:rPr>
      </w:pPr>
    </w:p>
    <w:p w:rsidR="00833249" w:rsidRPr="006B6A68" w:rsidRDefault="00E058FB" w:rsidP="00A53623">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5</w:t>
      </w:r>
      <w:r w:rsidR="00F32AF0" w:rsidRPr="006B6A68">
        <w:rPr>
          <w:rFonts w:ascii="Soberana Sans" w:hAnsi="Soberana Sans" w:cs="Arial"/>
          <w:sz w:val="22"/>
          <w:szCs w:val="22"/>
          <w:lang w:val="es-MX"/>
        </w:rPr>
        <w:t>.</w:t>
      </w:r>
      <w:r w:rsidR="00833249" w:rsidRPr="006B6A68">
        <w:rPr>
          <w:rFonts w:ascii="Soberana Sans" w:hAnsi="Soberana Sans" w:cs="Arial"/>
          <w:sz w:val="22"/>
          <w:szCs w:val="22"/>
          <w:lang w:val="es-MX"/>
        </w:rPr>
        <w:t xml:space="preserve"> TIPO DE CONTRATO</w:t>
      </w:r>
    </w:p>
    <w:p w:rsidR="00833249" w:rsidRPr="006B6A68" w:rsidRDefault="00CE6063" w:rsidP="00A53623">
      <w:pPr>
        <w:pStyle w:val="Ttulo"/>
        <w:spacing w:line="240" w:lineRule="auto"/>
        <w:jc w:val="both"/>
        <w:rPr>
          <w:rFonts w:ascii="Soberana Sans" w:hAnsi="Soberana Sans" w:cs="Arial"/>
          <w:b w:val="0"/>
          <w:sz w:val="22"/>
          <w:szCs w:val="22"/>
          <w:lang w:val="es-MX"/>
        </w:rPr>
      </w:pPr>
      <w:r w:rsidRPr="006B6A68">
        <w:rPr>
          <w:rFonts w:ascii="Soberana Sans" w:hAnsi="Soberana Sans" w:cs="Arial"/>
          <w:b w:val="0"/>
          <w:sz w:val="22"/>
          <w:szCs w:val="22"/>
          <w:lang w:val="es-MX"/>
        </w:rPr>
        <w:t xml:space="preserve">ABIERTO </w:t>
      </w:r>
      <w:r w:rsidR="00117B52" w:rsidRPr="006B6A68">
        <w:rPr>
          <w:rFonts w:ascii="Soberana Sans" w:hAnsi="Soberana Sans" w:cs="Arial"/>
          <w:b w:val="0"/>
          <w:sz w:val="22"/>
          <w:szCs w:val="22"/>
          <w:lang w:val="es-MX"/>
        </w:rPr>
        <w:t>NO (</w:t>
      </w:r>
      <w:r w:rsidR="002D64D0" w:rsidRPr="006B6A68">
        <w:rPr>
          <w:rFonts w:ascii="Soberana Sans" w:hAnsi="Soberana Sans" w:cs="Arial"/>
          <w:sz w:val="22"/>
          <w:szCs w:val="22"/>
          <w:lang w:val="es-MX"/>
        </w:rPr>
        <w:t>X</w:t>
      </w:r>
      <w:r w:rsidR="00117B52" w:rsidRPr="006B6A68">
        <w:rPr>
          <w:rFonts w:ascii="Soberana Sans" w:hAnsi="Soberana Sans" w:cs="Arial"/>
          <w:b w:val="0"/>
          <w:sz w:val="22"/>
          <w:szCs w:val="22"/>
          <w:lang w:val="es-MX"/>
        </w:rPr>
        <w:t>) SI (    )</w:t>
      </w:r>
    </w:p>
    <w:p w:rsidR="00732AF3" w:rsidRPr="006B6A68" w:rsidRDefault="00732AF3" w:rsidP="00A53623">
      <w:pPr>
        <w:pStyle w:val="Ttulo"/>
        <w:spacing w:line="240" w:lineRule="auto"/>
        <w:jc w:val="both"/>
        <w:rPr>
          <w:rFonts w:ascii="Soberana Sans" w:hAnsi="Soberana Sans" w:cs="Arial"/>
          <w:b w:val="0"/>
          <w:sz w:val="22"/>
          <w:szCs w:val="22"/>
          <w:lang w:val="es-MX"/>
        </w:rPr>
      </w:pPr>
    </w:p>
    <w:p w:rsidR="00E7337D" w:rsidRPr="006B6A68" w:rsidRDefault="00E058FB" w:rsidP="00A53623">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6</w:t>
      </w:r>
      <w:r w:rsidR="00E7337D" w:rsidRPr="006B6A68">
        <w:rPr>
          <w:rFonts w:ascii="Soberana Sans" w:hAnsi="Soberana Sans" w:cs="Arial"/>
          <w:sz w:val="22"/>
          <w:szCs w:val="22"/>
          <w:lang w:val="es-MX"/>
        </w:rPr>
        <w:t>.</w:t>
      </w:r>
      <w:r w:rsidR="00637183" w:rsidRPr="006B6A68">
        <w:rPr>
          <w:rFonts w:ascii="Soberana Sans" w:hAnsi="Soberana Sans" w:cs="Arial"/>
          <w:sz w:val="22"/>
          <w:szCs w:val="22"/>
          <w:lang w:val="es-MX"/>
        </w:rPr>
        <w:t xml:space="preserve"> </w:t>
      </w:r>
      <w:r w:rsidR="0095027A" w:rsidRPr="006B6A68">
        <w:rPr>
          <w:rFonts w:ascii="Soberana Sans" w:hAnsi="Soberana Sans" w:cs="Arial"/>
          <w:sz w:val="22"/>
          <w:szCs w:val="22"/>
          <w:lang w:val="es-MX"/>
        </w:rPr>
        <w:t>DESCRIPCIÓN DE LAS ACTIVIDADES A REALIZAR</w:t>
      </w:r>
    </w:p>
    <w:p w:rsidR="002D64D0" w:rsidRPr="006B6A68" w:rsidRDefault="002D64D0" w:rsidP="002D64D0">
      <w:pPr>
        <w:pStyle w:val="Default"/>
        <w:jc w:val="both"/>
        <w:rPr>
          <w:rFonts w:ascii="Soberana Sans" w:eastAsia="Times New Roman" w:hAnsi="Soberana Sans"/>
          <w:color w:val="auto"/>
          <w:sz w:val="22"/>
          <w:szCs w:val="22"/>
          <w:lang w:eastAsia="es-ES"/>
        </w:rPr>
      </w:pPr>
    </w:p>
    <w:p w:rsidR="00C926C0" w:rsidRPr="006B6A68" w:rsidRDefault="00C926C0" w:rsidP="00C926C0">
      <w:pPr>
        <w:jc w:val="both"/>
        <w:rPr>
          <w:rFonts w:ascii="Soberana Sans" w:hAnsi="Soberana Sans" w:cs="Arial"/>
          <w:b/>
          <w:sz w:val="22"/>
          <w:szCs w:val="22"/>
          <w:lang w:val="es-MX"/>
        </w:rPr>
      </w:pPr>
      <w:r w:rsidRPr="006B6A68">
        <w:rPr>
          <w:rFonts w:ascii="Soberana Sans" w:hAnsi="Soberana Sans" w:cs="Arial"/>
          <w:b/>
          <w:sz w:val="22"/>
          <w:szCs w:val="22"/>
        </w:rPr>
        <w:t xml:space="preserve">6.1.- </w:t>
      </w:r>
      <w:r w:rsidR="007C3ABA" w:rsidRPr="006B6A68">
        <w:rPr>
          <w:rFonts w:ascii="Soberana Sans" w:hAnsi="Soberana Sans" w:cs="Arial"/>
          <w:b/>
          <w:sz w:val="22"/>
          <w:szCs w:val="22"/>
        </w:rPr>
        <w:t>Servicio de integración del p</w:t>
      </w:r>
      <w:r w:rsidRPr="006B6A68">
        <w:rPr>
          <w:rFonts w:ascii="Soberana Sans" w:hAnsi="Soberana Sans" w:cs="Arial"/>
          <w:b/>
          <w:sz w:val="22"/>
          <w:szCs w:val="22"/>
        </w:rPr>
        <w:t>royecto ejecutivo de sobreelevación de la PDAW</w:t>
      </w:r>
    </w:p>
    <w:p w:rsidR="00C926C0" w:rsidRPr="006B6A68" w:rsidRDefault="00C926C0" w:rsidP="00C926C0">
      <w:pPr>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6.1.1.- Recorridos al sitio de proyecto.</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 xml:space="preserve">Para este concepto, 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efectuará hasta un total de 3 (tres) visitas técnicas a la zona de proyecto, por lo que deberá programar estratégicamente estas visitas para lograr los resultados esperados en las distintas disciplinas de ingeniería, mismas que deberán de ser coordinadas con el personal de la SRL Humaya en las diferentes etapas de integración del proyecto.</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Para llevar a cabo esta actividad, el </w:t>
      </w:r>
      <w:r w:rsidR="00195306" w:rsidRPr="006B6A68">
        <w:rPr>
          <w:rFonts w:ascii="Soberana Sans" w:hAnsi="Soberana Sans" w:cs="Arial"/>
          <w:sz w:val="22"/>
          <w:szCs w:val="22"/>
        </w:rPr>
        <w:t xml:space="preserve">PRESTADOR DE SERVICIO </w:t>
      </w:r>
      <w:r w:rsidRPr="006B6A68">
        <w:rPr>
          <w:rFonts w:ascii="Soberana Sans" w:hAnsi="Soberana Sans" w:cs="Arial"/>
          <w:sz w:val="22"/>
          <w:szCs w:val="22"/>
        </w:rPr>
        <w:t>efectuará con el personal de la disciplina de ingeniería correspondiente, las visitas técnicas al sitio donde se desarrollan los trabajos del</w:t>
      </w:r>
      <w:r w:rsidR="007C3ABA" w:rsidRPr="006B6A68">
        <w:rPr>
          <w:rFonts w:ascii="Soberana Sans" w:hAnsi="Soberana Sans" w:cs="Arial"/>
          <w:sz w:val="22"/>
          <w:szCs w:val="22"/>
        </w:rPr>
        <w:t xml:space="preserve"> servicio de integración del</w:t>
      </w:r>
      <w:r w:rsidRPr="006B6A68">
        <w:rPr>
          <w:rFonts w:ascii="Soberana Sans" w:hAnsi="Soberana Sans" w:cs="Arial"/>
          <w:sz w:val="22"/>
          <w:szCs w:val="22"/>
        </w:rPr>
        <w:t xml:space="preserve"> proyecto ejecutivo, con objeto de programar los distintos trabajos de campo y acordar los tiempos de realización.</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Par cada visita se realizará un reporte fotográfico y documental de los hallazgos realizados.</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 xml:space="preserve">6.1.2.- </w:t>
      </w:r>
      <w:r w:rsidR="001C286E" w:rsidRPr="006B6A68">
        <w:rPr>
          <w:rFonts w:ascii="Soberana Sans" w:hAnsi="Soberana Sans" w:cs="Arial"/>
          <w:sz w:val="22"/>
          <w:szCs w:val="22"/>
        </w:rPr>
        <w:t>Recopilación y análisis de la información y r</w:t>
      </w:r>
      <w:r w:rsidRPr="006B6A68">
        <w:rPr>
          <w:rFonts w:ascii="Soberana Sans" w:hAnsi="Soberana Sans" w:cs="Arial"/>
          <w:sz w:val="22"/>
          <w:szCs w:val="22"/>
        </w:rPr>
        <w:t>evisión del estudio hidrológico.</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Se realizará una revisión del estudio hidrológico existente para complementar con la información más reciente para la obtención de resultados más fiables.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revisará y analizará la información existente de topografía, hidrológica, </w:t>
      </w:r>
      <w:r w:rsidR="001C286E" w:rsidRPr="006B6A68">
        <w:rPr>
          <w:rFonts w:ascii="Soberana Sans" w:hAnsi="Soberana Sans" w:cs="Arial"/>
          <w:sz w:val="22"/>
          <w:szCs w:val="22"/>
        </w:rPr>
        <w:t xml:space="preserve">geotécnica, </w:t>
      </w:r>
      <w:r w:rsidRPr="006B6A68">
        <w:rPr>
          <w:rFonts w:ascii="Soberana Sans" w:hAnsi="Soberana Sans" w:cs="Arial"/>
          <w:sz w:val="22"/>
          <w:szCs w:val="22"/>
        </w:rPr>
        <w:t>análisis de avenidas par</w:t>
      </w:r>
      <w:r w:rsidR="001C286E" w:rsidRPr="006B6A68">
        <w:rPr>
          <w:rFonts w:ascii="Soberana Sans" w:hAnsi="Soberana Sans" w:cs="Arial"/>
          <w:sz w:val="22"/>
          <w:szCs w:val="22"/>
        </w:rPr>
        <w:t xml:space="preserve">a distintos periodos de retorno, tránsito de avenidas sobre el vaso de almacenamiento, volumen de escurrimiento, funcionamiento del vaso, determinación del bordo libre con base a los análisis de oleaje en el vaso de almacenamiento, </w:t>
      </w:r>
      <w:r w:rsidRPr="006B6A68">
        <w:rPr>
          <w:rFonts w:ascii="Soberana Sans" w:hAnsi="Soberana Sans" w:cs="Arial"/>
          <w:sz w:val="22"/>
          <w:szCs w:val="22"/>
        </w:rPr>
        <w:t xml:space="preserve">proyectos ejecutivos del funcionamiento hidráulico para el control de la descarga, análisis, resultado </w:t>
      </w:r>
      <w:r w:rsidR="001C286E" w:rsidRPr="006B6A68">
        <w:rPr>
          <w:rFonts w:ascii="Soberana Sans" w:hAnsi="Soberana Sans" w:cs="Arial"/>
          <w:sz w:val="22"/>
          <w:szCs w:val="22"/>
        </w:rPr>
        <w:t>y</w:t>
      </w:r>
      <w:r w:rsidRPr="006B6A68">
        <w:rPr>
          <w:rFonts w:ascii="Soberana Sans" w:hAnsi="Soberana Sans" w:cs="Arial"/>
          <w:sz w:val="22"/>
          <w:szCs w:val="22"/>
        </w:rPr>
        <w:t xml:space="preserve"> estabilidad de la PDAW para cada una de las cargas o sobrecargas analizadas, condiciones operativas, de todas las diferentes etapas realizadas, así como las conclusiones finales obtenidas en estudios previos para complementar con nuevos registros. Toda la información recabada será clasificada, analizada y procesada de tal manera que a partir de esto ayude a elaborar las propuestas de solución. El "</w:t>
      </w:r>
      <w:r w:rsidR="001C286E" w:rsidRPr="006B6A68">
        <w:rPr>
          <w:rFonts w:ascii="Soberana Sans" w:hAnsi="Soberana Sans" w:cs="Arial"/>
          <w:sz w:val="22"/>
          <w:szCs w:val="22"/>
        </w:rPr>
        <w:t xml:space="preserve"> PRESTADOR DE SERVICIO </w:t>
      </w:r>
      <w:r w:rsidRPr="006B6A68">
        <w:rPr>
          <w:rFonts w:ascii="Soberana Sans" w:hAnsi="Soberana Sans" w:cs="Arial"/>
          <w:sz w:val="22"/>
          <w:szCs w:val="22"/>
        </w:rPr>
        <w:t>" realizará un dictamen de los resultados obtenidos.</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6.1.3.- Propuesta y análisis de opciones de solución.</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 xml:space="preserve">El objeto central del diseño de la sobreelevación de la PDAW es el dimensionamiento de la sobreelevación con los materiales y/o equipos que se propongan en cada uno de los escenarios para alcanzar el resultado deseado. 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presentará a nivel anteproyecto, al menos dos alternativas de solución, cada una de las cuales se integrarán con la siguiente información:</w:t>
      </w:r>
    </w:p>
    <w:p w:rsidR="00C926C0" w:rsidRPr="006B6A68" w:rsidRDefault="00C926C0" w:rsidP="00C926C0">
      <w:pPr>
        <w:pStyle w:val="Prrafodelista"/>
        <w:numPr>
          <w:ilvl w:val="0"/>
          <w:numId w:val="8"/>
        </w:numPr>
        <w:jc w:val="both"/>
        <w:rPr>
          <w:rFonts w:ascii="Soberana Sans" w:hAnsi="Soberana Sans" w:cs="Arial"/>
        </w:rPr>
      </w:pPr>
      <w:r w:rsidRPr="006B6A68">
        <w:rPr>
          <w:rFonts w:ascii="Soberana Sans" w:hAnsi="Soberana Sans" w:cs="Arial"/>
        </w:rPr>
        <w:t>Se presentará plano a nivel preliminar donde se muestren los elementos que conformarán la obra de infraestructura de proyecto.</w:t>
      </w:r>
    </w:p>
    <w:p w:rsidR="00C926C0" w:rsidRPr="006B6A68" w:rsidRDefault="00C926C0" w:rsidP="00C926C0">
      <w:pPr>
        <w:pStyle w:val="Prrafodelista"/>
        <w:numPr>
          <w:ilvl w:val="0"/>
          <w:numId w:val="8"/>
        </w:numPr>
        <w:jc w:val="both"/>
        <w:rPr>
          <w:rFonts w:ascii="Soberana Sans" w:hAnsi="Soberana Sans" w:cs="Arial"/>
        </w:rPr>
      </w:pPr>
      <w:r w:rsidRPr="006B6A68">
        <w:rPr>
          <w:rFonts w:ascii="Soberana Sans" w:hAnsi="Soberana Sans" w:cs="Arial"/>
        </w:rPr>
        <w:t>Mediante el uso de precios índices, volúmenes importantes de obra y costo estimado de cada una de ellas.</w:t>
      </w:r>
    </w:p>
    <w:p w:rsidR="00C926C0" w:rsidRPr="006B6A68" w:rsidRDefault="00C926C0" w:rsidP="00C926C0">
      <w:pPr>
        <w:pStyle w:val="Prrafodelista"/>
        <w:numPr>
          <w:ilvl w:val="0"/>
          <w:numId w:val="8"/>
        </w:numPr>
        <w:jc w:val="both"/>
        <w:rPr>
          <w:rFonts w:ascii="Soberana Sans" w:hAnsi="Soberana Sans" w:cs="Arial"/>
        </w:rPr>
      </w:pPr>
      <w:r w:rsidRPr="006B6A68">
        <w:rPr>
          <w:rFonts w:ascii="Soberana Sans" w:hAnsi="Soberana Sans" w:cs="Arial"/>
        </w:rPr>
        <w:t>Se elaborará una tabla comparativa de ventajas y desventajas de cada alternativa.</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Con esta información integrada, el</w:t>
      </w:r>
      <w:r w:rsidR="00F40D9D" w:rsidRPr="006B6A68">
        <w:rPr>
          <w:rFonts w:ascii="Soberana Sans" w:hAnsi="Soberana Sans" w:cs="Arial"/>
          <w:color w:val="000000" w:themeColor="text1"/>
          <w:sz w:val="22"/>
          <w:szCs w:val="22"/>
        </w:rPr>
        <w:t xml:space="preserve"> solicitante del servicio del IMTA</w:t>
      </w:r>
      <w:r w:rsidR="00F40D9D" w:rsidRPr="006B6A68">
        <w:rPr>
          <w:rFonts w:ascii="Soberana Sans" w:hAnsi="Soberana Sans" w:cs="Arial"/>
          <w:sz w:val="22"/>
          <w:szCs w:val="22"/>
        </w:rPr>
        <w:t xml:space="preserve"> </w:t>
      </w:r>
      <w:r w:rsidRPr="006B6A68">
        <w:rPr>
          <w:rFonts w:ascii="Soberana Sans" w:hAnsi="Soberana Sans" w:cs="Arial"/>
          <w:sz w:val="22"/>
          <w:szCs w:val="22"/>
        </w:rPr>
        <w:t xml:space="preserve">y el </w:t>
      </w:r>
      <w:r w:rsidR="00195306" w:rsidRPr="006B6A68">
        <w:rPr>
          <w:rFonts w:ascii="Soberana Sans" w:hAnsi="Soberana Sans" w:cs="Arial"/>
          <w:sz w:val="22"/>
          <w:szCs w:val="22"/>
        </w:rPr>
        <w:t xml:space="preserve">PRESTADOR DE SERVICIO </w:t>
      </w:r>
      <w:r w:rsidRPr="006B6A68">
        <w:rPr>
          <w:rFonts w:ascii="Soberana Sans" w:hAnsi="Soberana Sans" w:cs="Arial"/>
          <w:sz w:val="22"/>
          <w:szCs w:val="22"/>
        </w:rPr>
        <w:t>seleccionarán la alternativa más adecuada a los requerimientos del proyecto.</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6.1.4.- Levantamientos topográficos complementarios.</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Se utilizarán los estudios topográficos existentes y se complementarán los estudios con topografía planimétrica y altimétrica de las rampas de entrada y de salida de la PDAW.</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El levantamiento de las secciones transversales que se realizará será complemento a las de los levantamientos existentes, de forma tal que se disponga de secciones de campo a cada 5 metros (m) sobre la cresta de la PDAW, serán levantadas perpendicular al eje longitudinal de la cresta, iniciando desde el límite del muro izquierdo de la obra de excedencias y abarcando en la margen izquierda la cota del puente de maniobras del desarenador, estas secciones serán levantadas a cada 10 m, dichas secciones serán de acuerdo a la propuesta seleccionada abarcando los paramentos aguas abajo y aguas arriba que resulten de la propuesta.</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levantamientos serán con coordenadas UTM ligándose con el banco de nivel BN-CFE, ubicado en la margen derecha de la PDAW, sobre el camino de acceso a la presa, y la placa de acero BN-0, ubicada en la margen derecha, montada sobre la loza de concreto al pie del monumento de la PDAW.</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La tolerancia a emplear en estos trabajos está dada por la fórmula:</w:t>
      </w:r>
    </w:p>
    <w:p w:rsidR="00C926C0" w:rsidRPr="006B6A68" w:rsidRDefault="00C926C0" w:rsidP="00C926C0">
      <w:pPr>
        <w:jc w:val="both"/>
        <w:rPr>
          <w:rFonts w:ascii="Soberana Sans" w:hAnsi="Soberana Sans" w:cs="Arial"/>
          <w:sz w:val="22"/>
          <w:szCs w:val="22"/>
        </w:rPr>
      </w:pPr>
    </w:p>
    <w:p w:rsidR="00C926C0" w:rsidRPr="006B6A68" w:rsidRDefault="00C926C0" w:rsidP="00C926C0">
      <w:pPr>
        <w:spacing w:line="240" w:lineRule="atLeast"/>
        <w:jc w:val="center"/>
        <w:rPr>
          <w:rFonts w:ascii="Soberana Sans" w:hAnsi="Soberana Sans" w:cs="Arial"/>
          <w:b/>
          <w:color w:val="010101"/>
          <w:sz w:val="22"/>
          <w:szCs w:val="22"/>
        </w:rPr>
      </w:pPr>
      <w:r w:rsidRPr="006B6A68">
        <w:rPr>
          <w:rFonts w:ascii="Soberana Sans" w:hAnsi="Soberana Sans" w:cs="Arial"/>
          <w:b/>
          <w:color w:val="010101"/>
          <w:sz w:val="22"/>
          <w:szCs w:val="22"/>
        </w:rPr>
        <w:t xml:space="preserve">T = </w:t>
      </w:r>
      <w:r w:rsidRPr="006B6A68">
        <w:rPr>
          <w:rFonts w:ascii="Soberana Sans" w:hAnsi="Soberana Sans" w:cs="Arial"/>
          <w:b/>
          <w:color w:val="010101"/>
          <w:sz w:val="22"/>
          <w:szCs w:val="22"/>
        </w:rPr>
        <w:sym w:font="Symbol" w:char="F0B1"/>
      </w:r>
      <w:r w:rsidRPr="006B6A68">
        <w:rPr>
          <w:rFonts w:ascii="Soberana Sans" w:hAnsi="Soberana Sans" w:cs="Arial"/>
          <w:b/>
          <w:color w:val="010101"/>
          <w:sz w:val="22"/>
          <w:szCs w:val="22"/>
        </w:rPr>
        <w:t xml:space="preserve"> </w:t>
      </w:r>
      <w:r w:rsidRPr="006B6A68">
        <w:rPr>
          <w:rFonts w:ascii="Soberana Sans" w:hAnsi="Soberana Sans" w:cs="Arial"/>
          <w:b/>
          <w:color w:val="010101"/>
          <w:sz w:val="22"/>
          <w:szCs w:val="22"/>
        </w:rPr>
        <w:sym w:font="Symbol" w:char="F0D6"/>
      </w:r>
      <w:r w:rsidRPr="006B6A68">
        <w:rPr>
          <w:rFonts w:ascii="Soberana Sans" w:hAnsi="Soberana Sans" w:cs="Arial"/>
          <w:b/>
          <w:color w:val="010101"/>
          <w:sz w:val="22"/>
          <w:szCs w:val="22"/>
        </w:rPr>
        <w:t>k</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Dónde:</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"T" es la tolerancia en segundos y</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"k" es la distancia de la poligonal de apoyo en Km.</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Para lograr que esta especificación sea cubierta de manera óptima se deben emplear estaciones totales que cuenten con una precisión mínima de fabricación de 3".</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Se realizará la nivelación de los perfiles de doble canal que contienen actualmente las agujas instaladas en la cresta de la PDAW. </w:t>
      </w:r>
      <w:bookmarkStart w:id="0" w:name="PLANOSTOPOGRÁFICOS"/>
    </w:p>
    <w:bookmarkEnd w:id="0"/>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Una vez concluidos los trabajos de campo se procederá al cálculo y elaboración de planos topográficos de los levantamientos de detalles y secciones trasversales.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Se deberá elaborar los siguientes planos:</w:t>
      </w:r>
    </w:p>
    <w:p w:rsidR="00C926C0" w:rsidRPr="006B6A68" w:rsidRDefault="00C926C0" w:rsidP="00C926C0">
      <w:pPr>
        <w:pStyle w:val="Prrafodelista"/>
        <w:numPr>
          <w:ilvl w:val="0"/>
          <w:numId w:val="9"/>
        </w:numPr>
        <w:spacing w:line="240" w:lineRule="auto"/>
        <w:ind w:left="714" w:hanging="357"/>
        <w:jc w:val="both"/>
        <w:rPr>
          <w:rFonts w:ascii="Soberana Sans" w:hAnsi="Soberana Sans" w:cs="Arial"/>
          <w:color w:val="010101"/>
        </w:rPr>
      </w:pPr>
      <w:r w:rsidRPr="006B6A68">
        <w:rPr>
          <w:rFonts w:ascii="Soberana Sans" w:hAnsi="Soberana Sans" w:cs="Arial"/>
          <w:color w:val="010101"/>
        </w:rPr>
        <w:t>Plano general de los Levantamientos Topográficos realizados.</w:t>
      </w:r>
    </w:p>
    <w:p w:rsidR="00C926C0" w:rsidRPr="006B6A68" w:rsidRDefault="00C926C0" w:rsidP="00C926C0">
      <w:pPr>
        <w:pStyle w:val="Prrafodelista"/>
        <w:numPr>
          <w:ilvl w:val="0"/>
          <w:numId w:val="9"/>
        </w:numPr>
        <w:spacing w:line="240" w:lineRule="auto"/>
        <w:ind w:left="714" w:hanging="357"/>
        <w:jc w:val="both"/>
        <w:rPr>
          <w:rFonts w:ascii="Soberana Sans" w:hAnsi="Soberana Sans" w:cs="Arial"/>
          <w:color w:val="010101"/>
        </w:rPr>
      </w:pPr>
      <w:r w:rsidRPr="006B6A68">
        <w:rPr>
          <w:rFonts w:ascii="Soberana Sans" w:hAnsi="Soberana Sans" w:cs="Arial"/>
          <w:color w:val="010101"/>
        </w:rPr>
        <w:t>Plano de cada uno de los levantamientos de detalle.</w:t>
      </w:r>
    </w:p>
    <w:p w:rsidR="00C926C0" w:rsidRPr="006B6A68" w:rsidRDefault="00C926C0" w:rsidP="00C926C0">
      <w:pPr>
        <w:pStyle w:val="Prrafodelista"/>
        <w:numPr>
          <w:ilvl w:val="0"/>
          <w:numId w:val="9"/>
        </w:numPr>
        <w:spacing w:line="240" w:lineRule="auto"/>
        <w:ind w:left="714" w:hanging="357"/>
        <w:jc w:val="both"/>
        <w:rPr>
          <w:rFonts w:ascii="Soberana Sans" w:hAnsi="Soberana Sans" w:cs="Arial"/>
          <w:color w:val="010101"/>
        </w:rPr>
      </w:pPr>
      <w:r w:rsidRPr="006B6A68">
        <w:rPr>
          <w:rFonts w:ascii="Soberana Sans" w:hAnsi="Soberana Sans" w:cs="Arial"/>
          <w:color w:val="010101"/>
        </w:rPr>
        <w:t>Plano de secciones trasversales de la cresta.</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Se realizará la integración del informe de los trabajos ejecutados, el cual deberá contener: datos de campo (libretas de campo), memoria descriptiva, registros y cálculos, memoria electrónica (datos de estación total), generadores de topografía, memoria fotográfica, así como planos topográficos (levantamientos de detalle y secciones trasversales).</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6.1.5.- Estudio de geotecnia y de mecánica de suelos.</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Se realizará un estudio de geotecnia a nivel anteproyectos con los tipos de falla, rocas y series de suelos, los planos de distribución de los tipos de suelo y roca. Se complementará con los trabajos de campo necesarios con PA (pozos a cielo abierto) a las profundidades requeridas según el tipo de suelo.</w:t>
      </w:r>
    </w:p>
    <w:p w:rsidR="00C926C0" w:rsidRPr="006B6A68" w:rsidRDefault="00C926C0" w:rsidP="00C926C0">
      <w:pPr>
        <w:jc w:val="both"/>
        <w:rPr>
          <w:rFonts w:ascii="Soberana Sans" w:hAnsi="Soberana Sans" w:cs="Arial"/>
          <w:sz w:val="22"/>
          <w:szCs w:val="22"/>
        </w:rPr>
      </w:pPr>
    </w:p>
    <w:p w:rsidR="00C926C0" w:rsidRPr="006B6A68" w:rsidRDefault="00C926C0" w:rsidP="00C926C0">
      <w:pPr>
        <w:spacing w:after="200" w:line="276" w:lineRule="auto"/>
        <w:ind w:left="1224"/>
        <w:rPr>
          <w:rFonts w:ascii="Soberana Sans" w:hAnsi="Soberana Sans" w:cs="Arial"/>
          <w:b/>
          <w:i/>
          <w:sz w:val="22"/>
          <w:szCs w:val="22"/>
        </w:rPr>
      </w:pPr>
      <w:r w:rsidRPr="006B6A68">
        <w:rPr>
          <w:rFonts w:ascii="Soberana Sans" w:hAnsi="Soberana Sans" w:cs="Arial"/>
          <w:b/>
          <w:i/>
          <w:sz w:val="22"/>
          <w:szCs w:val="22"/>
        </w:rPr>
        <w:t>Trabajos de campo de mecánica de suelos, toma de muestras.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Se procederá a ejecutar 3 sondeos mixtos con penetración y avance. De estos sondeos 2 (dos) serán sobre el paramento aguas abajo de la presa y en la parte más alta junto a la cresta de la presa, separados 1 m aguas </w:t>
      </w:r>
      <w:r w:rsidR="001C286E" w:rsidRPr="006B6A68">
        <w:rPr>
          <w:rFonts w:ascii="Soberana Sans" w:hAnsi="Soberana Sans" w:cs="Arial"/>
          <w:sz w:val="22"/>
          <w:szCs w:val="22"/>
        </w:rPr>
        <w:t>abajo</w:t>
      </w:r>
      <w:r w:rsidRPr="006B6A68">
        <w:rPr>
          <w:rFonts w:ascii="Soberana Sans" w:hAnsi="Soberana Sans" w:cs="Arial"/>
          <w:sz w:val="22"/>
          <w:szCs w:val="22"/>
        </w:rPr>
        <w:t xml:space="preserve"> del muro de la cortina y a 1/3 y 2/3 de la longitud total de la cortina respectivamente. Cada sondeo tendrá una profundidad de hasta 10 m, con la cual se obtendrá las características estratigráficas del suelo</w:t>
      </w:r>
      <w:r w:rsidR="001C286E" w:rsidRPr="006B6A68">
        <w:rPr>
          <w:rFonts w:ascii="Soberana Sans" w:hAnsi="Soberana Sans" w:cs="Arial"/>
          <w:sz w:val="22"/>
          <w:szCs w:val="22"/>
        </w:rPr>
        <w:t xml:space="preserve"> con el propósito de determinar el RQD (en su caso) y de manera indirecta los parámetros de resistencia, permeabilidad y deformabilidad de los diferentes estratos encontrados</w:t>
      </w:r>
      <w:r w:rsidRPr="006B6A68">
        <w:rPr>
          <w:rFonts w:ascii="Soberana Sans" w:hAnsi="Soberana Sans" w:cs="Arial"/>
          <w:sz w:val="22"/>
          <w:szCs w:val="22"/>
        </w:rPr>
        <w:t>. Al término de las extracciones se tendrán que rellenar y compactar dichos pozos en capas de 50 cm a una presión de 90 grados proctor.</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El informe incluirá un reporte fotográfico de cada sondeo, tanto de las maniobras de los equipos y personal, así como del reporte fotográfico de las muestras obtenidas, así como el reporte técnico del Ingeniero durante el proceso de toma de cada una de las muestras.</w:t>
      </w:r>
    </w:p>
    <w:p w:rsidR="00C926C0" w:rsidRPr="006B6A68" w:rsidRDefault="00C926C0" w:rsidP="00C926C0">
      <w:pPr>
        <w:jc w:val="both"/>
        <w:rPr>
          <w:rFonts w:ascii="Soberana Sans" w:hAnsi="Soberana Sans" w:cs="Arial"/>
          <w:sz w:val="22"/>
          <w:szCs w:val="22"/>
        </w:rPr>
      </w:pPr>
    </w:p>
    <w:p w:rsidR="001C286E" w:rsidRPr="006B6A68" w:rsidRDefault="001C286E" w:rsidP="001C286E">
      <w:pPr>
        <w:jc w:val="both"/>
        <w:rPr>
          <w:rFonts w:ascii="Soberana Sans" w:hAnsi="Soberana Sans" w:cs="Arial"/>
          <w:sz w:val="22"/>
          <w:szCs w:val="22"/>
        </w:rPr>
      </w:pPr>
      <w:r w:rsidRPr="006B6A68">
        <w:rPr>
          <w:rFonts w:ascii="Soberana Sans" w:hAnsi="Soberana Sans" w:cs="Arial"/>
          <w:sz w:val="22"/>
          <w:szCs w:val="22"/>
        </w:rPr>
        <w:t>De igual manera se extraerán 15 núcleos de concreto de la pantalla impermeable de la cortina con equipo especializado para determinar su grado de intemperización, su peso volumétrico y su resistencia a la compresión simple.</w:t>
      </w:r>
    </w:p>
    <w:p w:rsidR="001C286E" w:rsidRPr="006B6A68" w:rsidRDefault="001C286E" w:rsidP="00C926C0">
      <w:pPr>
        <w:jc w:val="both"/>
        <w:rPr>
          <w:rFonts w:ascii="Soberana Sans" w:hAnsi="Soberana Sans" w:cs="Arial"/>
          <w:sz w:val="22"/>
          <w:szCs w:val="22"/>
        </w:rPr>
      </w:pPr>
    </w:p>
    <w:p w:rsidR="00C926C0" w:rsidRPr="006B6A68" w:rsidRDefault="00117315" w:rsidP="00C926C0">
      <w:pPr>
        <w:spacing w:after="200" w:line="276" w:lineRule="auto"/>
        <w:ind w:left="1224"/>
        <w:rPr>
          <w:rFonts w:ascii="Soberana Sans" w:hAnsi="Soberana Sans" w:cs="Arial"/>
          <w:b/>
          <w:i/>
          <w:sz w:val="22"/>
          <w:szCs w:val="22"/>
        </w:rPr>
      </w:pPr>
      <w:hyperlink r:id="rId9" w:anchor="ÍNDICE" w:history="1">
        <w:r w:rsidR="00C926C0" w:rsidRPr="006B6A68">
          <w:rPr>
            <w:rStyle w:val="Hipervnculo"/>
            <w:rFonts w:ascii="Soberana Sans" w:hAnsi="Soberana Sans" w:cs="Arial"/>
            <w:b/>
            <w:i/>
            <w:color w:val="auto"/>
            <w:sz w:val="22"/>
            <w:szCs w:val="22"/>
            <w:u w:val="none"/>
          </w:rPr>
          <w:t>Pruebas de laboratorio</w:t>
        </w:r>
      </w:hyperlink>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Las muestras obtenidas de los sondeos, se llevarán al laboratorio para realizar los ensayos usuales en mecánica de suelos, índices y mecánicos, para el tipo de material encontrado o representativo, estos serán:</w:t>
      </w:r>
    </w:p>
    <w:p w:rsidR="00C926C0" w:rsidRPr="006B6A68" w:rsidRDefault="00C926C0" w:rsidP="00C926C0">
      <w:pPr>
        <w:pStyle w:val="Prrafodelista"/>
        <w:numPr>
          <w:ilvl w:val="0"/>
          <w:numId w:val="10"/>
        </w:numPr>
        <w:jc w:val="both"/>
        <w:rPr>
          <w:rFonts w:ascii="Soberana Sans" w:hAnsi="Soberana Sans" w:cs="Arial"/>
        </w:rPr>
      </w:pPr>
      <w:r w:rsidRPr="006B6A68">
        <w:rPr>
          <w:rFonts w:ascii="Soberana Sans" w:hAnsi="Soberana Sans" w:cs="Arial"/>
        </w:rPr>
        <w:t>Clasificación de suelos de acuerdo a Sistema Unificado de Clasificación de Suelos y contenido natural de agua.</w:t>
      </w:r>
    </w:p>
    <w:p w:rsidR="00C926C0" w:rsidRPr="006B6A68" w:rsidRDefault="00C926C0" w:rsidP="00C926C0">
      <w:pPr>
        <w:pStyle w:val="Prrafodelista"/>
        <w:numPr>
          <w:ilvl w:val="0"/>
          <w:numId w:val="10"/>
        </w:numPr>
        <w:jc w:val="both"/>
        <w:rPr>
          <w:rFonts w:ascii="Soberana Sans" w:hAnsi="Soberana Sans" w:cs="Arial"/>
        </w:rPr>
      </w:pPr>
      <w:r w:rsidRPr="006B6A68">
        <w:rPr>
          <w:rFonts w:ascii="Soberana Sans" w:hAnsi="Soberana Sans" w:cs="Arial"/>
        </w:rPr>
        <w:t>Granulometrías</w:t>
      </w:r>
    </w:p>
    <w:p w:rsidR="00C926C0" w:rsidRPr="006B6A68" w:rsidRDefault="00C926C0" w:rsidP="00C926C0">
      <w:pPr>
        <w:pStyle w:val="Prrafodelista"/>
        <w:numPr>
          <w:ilvl w:val="0"/>
          <w:numId w:val="10"/>
        </w:numPr>
        <w:jc w:val="both"/>
        <w:rPr>
          <w:rFonts w:ascii="Soberana Sans" w:hAnsi="Soberana Sans" w:cs="Arial"/>
        </w:rPr>
      </w:pPr>
      <w:r w:rsidRPr="006B6A68">
        <w:rPr>
          <w:rFonts w:ascii="Soberana Sans" w:hAnsi="Soberana Sans" w:cs="Arial"/>
        </w:rPr>
        <w:t xml:space="preserve">Porcentajes de finos </w:t>
      </w:r>
    </w:p>
    <w:p w:rsidR="00C926C0" w:rsidRPr="006B6A68" w:rsidRDefault="00C926C0" w:rsidP="00C926C0">
      <w:pPr>
        <w:pStyle w:val="Prrafodelista"/>
        <w:numPr>
          <w:ilvl w:val="0"/>
          <w:numId w:val="10"/>
        </w:numPr>
        <w:jc w:val="both"/>
        <w:rPr>
          <w:rFonts w:ascii="Soberana Sans" w:hAnsi="Soberana Sans" w:cs="Arial"/>
        </w:rPr>
      </w:pPr>
      <w:r w:rsidRPr="006B6A68">
        <w:rPr>
          <w:rFonts w:ascii="Soberana Sans" w:hAnsi="Soberana Sans" w:cs="Arial"/>
        </w:rPr>
        <w:t>Límites de Atterberg</w:t>
      </w:r>
    </w:p>
    <w:p w:rsidR="00C926C0" w:rsidRPr="006B6A68" w:rsidRDefault="00C926C0" w:rsidP="00C926C0">
      <w:pPr>
        <w:pStyle w:val="Prrafodelista"/>
        <w:numPr>
          <w:ilvl w:val="0"/>
          <w:numId w:val="10"/>
        </w:numPr>
        <w:jc w:val="both"/>
        <w:rPr>
          <w:rFonts w:ascii="Soberana Sans" w:hAnsi="Soberana Sans" w:cs="Arial"/>
        </w:rPr>
      </w:pPr>
      <w:r w:rsidRPr="006B6A68">
        <w:rPr>
          <w:rFonts w:ascii="Soberana Sans" w:hAnsi="Soberana Sans" w:cs="Arial"/>
        </w:rPr>
        <w:t>Grado de permeabilidad, plasticidad y compactación</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Todo lo anterior se presentará en un informe del laboratorio de mecánica de suelos el cual tendrá una memoria descriptiva compuesta de tablas y figuras de los resultados de las pruebas.</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6.1.6.- Análisis y diseño estructural de obra civil.</w:t>
      </w:r>
    </w:p>
    <w:p w:rsidR="00BD59BB" w:rsidRPr="006B6A68" w:rsidRDefault="00BD59BB" w:rsidP="00C926C0">
      <w:pPr>
        <w:ind w:left="360"/>
        <w:jc w:val="both"/>
        <w:rPr>
          <w:rFonts w:ascii="Soberana Sans" w:hAnsi="Soberana Sans" w:cs="Arial"/>
          <w:sz w:val="22"/>
          <w:szCs w:val="22"/>
        </w:rPr>
      </w:pPr>
    </w:p>
    <w:p w:rsidR="00BD59BB" w:rsidRPr="006B6A68" w:rsidRDefault="00BD59BB" w:rsidP="00BD59BB">
      <w:pPr>
        <w:jc w:val="both"/>
        <w:rPr>
          <w:rFonts w:ascii="Soberana Sans" w:hAnsi="Soberana Sans" w:cs="Arial"/>
          <w:sz w:val="22"/>
          <w:szCs w:val="22"/>
        </w:rPr>
      </w:pPr>
      <w:r w:rsidRPr="006B6A68">
        <w:rPr>
          <w:rFonts w:ascii="Soberana Sans" w:hAnsi="Soberana Sans" w:cs="Arial"/>
          <w:sz w:val="22"/>
          <w:szCs w:val="22"/>
        </w:rPr>
        <w:t>Previo al análisis de la sobreelevación de la PDAW el PRESTADOR DE SERVICIO deberá revisar la estabilidad de la estructura en las condiciones actuales.</w:t>
      </w:r>
    </w:p>
    <w:p w:rsidR="00BD59BB" w:rsidRPr="006B6A68" w:rsidRDefault="00BD59BB" w:rsidP="00BD59BB">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 xml:space="preserve">Para llevar a cabo el diseño estructural de las estructuras propuestas el </w:t>
      </w:r>
      <w:r w:rsidR="00195306"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deberá observar las </w:t>
      </w:r>
      <w:r w:rsidR="00BD59BB" w:rsidRPr="006B6A68">
        <w:rPr>
          <w:rFonts w:ascii="Soberana Sans" w:hAnsi="Soberana Sans" w:cs="Arial"/>
          <w:sz w:val="22"/>
          <w:szCs w:val="22"/>
        </w:rPr>
        <w:t xml:space="preserve">Especificaciones Técnicas de la Comisión Nacional del Agua y de la Comisión Federal de Electricidad y en aquellos casos cuando a algunos elementos estructurales no los describan dichas especificaciones, el PRESTADOR DE SERVICIO deberá observar las </w:t>
      </w:r>
      <w:r w:rsidRPr="006B6A68">
        <w:rPr>
          <w:rFonts w:ascii="Soberana Sans" w:hAnsi="Soberana Sans" w:cs="Arial"/>
          <w:sz w:val="22"/>
          <w:szCs w:val="22"/>
        </w:rPr>
        <w:t>Normas Técnicas Complementarias para Diseño y Construcción de Estructuras de Concreto, para Diseño y Construcción de Cimentaciones; para Diseño por Sismo; sobre Criterios y Acciones para el Diseño Estructural de las Edificaciones vigente; en estas se presentan disposiciones para diseñar estructuras de concreto, incluido el concreto simple y el reforzado (ordinario y presforzado); se señalan los requisitos complementarios para concreto ligero y concreto de alta resistencia, y se incluyen criterios para estructuras coladas en el lugar y prefabricadas. Estas disposiciones deben considerarse como un complemento de los principios básicos de diseño establecidos en el Título Sexto del Reglamento y en las Normas Técnicas Complementarias sobre Criterios y Acciones para el Diseño Estructural de las Edificaciones.</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Por considerarlo de interés se reproducen o se adecuan los criterios más importantes de la Normativa a considerar:</w:t>
      </w:r>
    </w:p>
    <w:p w:rsidR="00C926C0" w:rsidRPr="006B6A68" w:rsidRDefault="00C926C0" w:rsidP="00C926C0">
      <w:pPr>
        <w:jc w:val="both"/>
        <w:rPr>
          <w:rFonts w:ascii="Soberana Sans" w:hAnsi="Soberana Sans" w:cs="Arial"/>
          <w:sz w:val="22"/>
          <w:szCs w:val="22"/>
        </w:rPr>
      </w:pPr>
    </w:p>
    <w:p w:rsidR="00C926C0" w:rsidRPr="006B6A68" w:rsidRDefault="00C926C0" w:rsidP="00C926C0">
      <w:pPr>
        <w:numPr>
          <w:ilvl w:val="0"/>
          <w:numId w:val="11"/>
        </w:numPr>
        <w:suppressAutoHyphens/>
        <w:jc w:val="both"/>
        <w:rPr>
          <w:rFonts w:ascii="Soberana Sans" w:hAnsi="Soberana Sans" w:cs="Arial"/>
          <w:sz w:val="22"/>
          <w:szCs w:val="22"/>
        </w:rPr>
      </w:pPr>
      <w:r w:rsidRPr="006B6A68">
        <w:rPr>
          <w:rFonts w:ascii="Soberana Sans" w:hAnsi="Soberana Sans" w:cs="Arial"/>
          <w:sz w:val="22"/>
          <w:szCs w:val="22"/>
        </w:rPr>
        <w:t xml:space="preserve">Criterios de diseño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“Las fuerzas y momentos internos producidos por las acciones a que estaría sujeta la estructura se determinarán de acuerdo con los criterios prescritos en la sección 1.4 de la Norma” (de Diseño de Estructuras de Concreto).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“El dimensionamiento y el detallado se harán de acuerdo con los criterios relativos a los estados límite de falla y de servicio, así como de durabilidad, establecidos en el Título Sexto del Reglamento y en estas Normas, o por algún procedimiento optativo que cumpla con los requisitos del artículo 159 del mencionado Título Sexto”.</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criterios del diseño se complementarán con base en lo señalado por el Reglamento para Concreto Estructural ACI 318S-05 y Comentario ACI 318SR-05.</w:t>
      </w:r>
    </w:p>
    <w:p w:rsidR="00C926C0" w:rsidRPr="006B6A68" w:rsidRDefault="00C926C0" w:rsidP="00C926C0">
      <w:pPr>
        <w:jc w:val="both"/>
        <w:rPr>
          <w:rFonts w:ascii="Soberana Sans" w:hAnsi="Soberana Sans" w:cs="Arial"/>
          <w:sz w:val="22"/>
          <w:szCs w:val="22"/>
        </w:rPr>
      </w:pPr>
    </w:p>
    <w:p w:rsidR="00C926C0" w:rsidRPr="006B6A68" w:rsidRDefault="00C926C0" w:rsidP="00C926C0">
      <w:pPr>
        <w:numPr>
          <w:ilvl w:val="0"/>
          <w:numId w:val="11"/>
        </w:numPr>
        <w:suppressAutoHyphens/>
        <w:jc w:val="both"/>
        <w:rPr>
          <w:rFonts w:ascii="Soberana Sans" w:hAnsi="Soberana Sans" w:cs="Arial"/>
          <w:sz w:val="22"/>
          <w:szCs w:val="22"/>
        </w:rPr>
      </w:pPr>
      <w:r w:rsidRPr="006B6A68">
        <w:rPr>
          <w:rFonts w:ascii="Soberana Sans" w:hAnsi="Soberana Sans" w:cs="Arial"/>
          <w:sz w:val="22"/>
          <w:szCs w:val="22"/>
        </w:rPr>
        <w:t xml:space="preserve"> Estados límite de falla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“Según el criterio de estados límite de falla, las estructuras deben dimensionarse de modo que la resistencia de diseño de toda sección con respecto a cada fuerza o momento interno que en ella actúe, sea igual o mayor que el valor de diseño de dicha fuerza o momento internos. Las resistencias de diseño deben incluir el correspondiente factor de resistencia, FR, prescrito en la sección 1.7. Las fuerzas y momentos internos de diseño se obtienen multiplicando por el correspondiente factor de carga los valores de dichas fuerzas y momentos internos calculados bajo las acciones especificadas en el Título Sexto del Reglamento y en las Normas Técnicas Complementarias sobre Criterios y Acciones para el Diseño Estructural de las Edificaciones”.</w:t>
      </w:r>
    </w:p>
    <w:p w:rsidR="00C926C0" w:rsidRPr="006B6A68" w:rsidRDefault="00C926C0" w:rsidP="00C926C0">
      <w:pPr>
        <w:jc w:val="both"/>
        <w:rPr>
          <w:rFonts w:ascii="Soberana Sans" w:hAnsi="Soberana Sans" w:cs="Arial"/>
          <w:sz w:val="22"/>
          <w:szCs w:val="22"/>
        </w:rPr>
      </w:pPr>
    </w:p>
    <w:p w:rsidR="00C926C0" w:rsidRPr="006B6A68" w:rsidRDefault="00C926C0" w:rsidP="00C926C0">
      <w:pPr>
        <w:numPr>
          <w:ilvl w:val="0"/>
          <w:numId w:val="11"/>
        </w:numPr>
        <w:suppressAutoHyphens/>
        <w:jc w:val="both"/>
        <w:rPr>
          <w:rFonts w:ascii="Soberana Sans" w:hAnsi="Soberana Sans" w:cs="Arial"/>
          <w:sz w:val="22"/>
          <w:szCs w:val="22"/>
        </w:rPr>
      </w:pPr>
      <w:r w:rsidRPr="006B6A68">
        <w:rPr>
          <w:rFonts w:ascii="Soberana Sans" w:hAnsi="Soberana Sans" w:cs="Arial"/>
          <w:sz w:val="22"/>
          <w:szCs w:val="22"/>
        </w:rPr>
        <w:t xml:space="preserve"> Estados límite de servicio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“Sea que se aplique el criterio de estados límite de falla o algún criterio optativo, deben revisarse los estados límite de servicio, es decir, se comprobará que las respuestas de la estructura (deformación, agrietamiento, etc.) queden limitadas a valores tales que el funcionamiento en condiciones de servicio sea satisfactorio”. </w:t>
      </w:r>
    </w:p>
    <w:p w:rsidR="00C926C0" w:rsidRPr="006B6A68" w:rsidRDefault="00C926C0" w:rsidP="00C926C0">
      <w:pPr>
        <w:jc w:val="both"/>
        <w:rPr>
          <w:rFonts w:ascii="Soberana Sans" w:hAnsi="Soberana Sans" w:cs="Arial"/>
          <w:sz w:val="22"/>
          <w:szCs w:val="22"/>
        </w:rPr>
      </w:pPr>
    </w:p>
    <w:p w:rsidR="00C926C0" w:rsidRPr="006B6A68" w:rsidRDefault="00C926C0" w:rsidP="00C926C0">
      <w:pPr>
        <w:numPr>
          <w:ilvl w:val="0"/>
          <w:numId w:val="11"/>
        </w:numPr>
        <w:suppressAutoHyphens/>
        <w:jc w:val="both"/>
        <w:rPr>
          <w:rFonts w:ascii="Soberana Sans" w:hAnsi="Soberana Sans" w:cs="Arial"/>
          <w:sz w:val="22"/>
          <w:szCs w:val="22"/>
        </w:rPr>
      </w:pPr>
      <w:r w:rsidRPr="006B6A68">
        <w:rPr>
          <w:rFonts w:ascii="Soberana Sans" w:hAnsi="Soberana Sans" w:cs="Arial"/>
          <w:sz w:val="22"/>
          <w:szCs w:val="22"/>
        </w:rPr>
        <w:t xml:space="preserve"> Diseño por durabilidad</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“Las estructuras deberán diseñarse para una vida útil de al menos 50 años, de acuerdo con los requisitos establecidos en el Capítulo 4 de la Norma de diseño de Estructuras de Concreto”.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195306" w:rsidRPr="006B6A68">
        <w:rPr>
          <w:rFonts w:ascii="Soberana Sans" w:hAnsi="Soberana Sans" w:cs="Arial"/>
          <w:sz w:val="22"/>
          <w:szCs w:val="22"/>
        </w:rPr>
        <w:t xml:space="preserve">PRESTADOR DE SERVICIO </w:t>
      </w:r>
      <w:r w:rsidRPr="006B6A68">
        <w:rPr>
          <w:rFonts w:ascii="Soberana Sans" w:hAnsi="Soberana Sans" w:cs="Arial"/>
          <w:sz w:val="22"/>
          <w:szCs w:val="22"/>
        </w:rPr>
        <w:t>desarrollará el proyecto estructural de las obras, que debe contemplar un índice general de todas las estructuras que comprenda cada una de las partidas aplicables propuestas del proyecto hidráulico, geométrico y mecánico, así como de las estructuras complementarias en cada arreglo en particular.</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Todos los elementos estructurales que integran la obra serán objeto por 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del análisis y diseño, por lo </w:t>
      </w:r>
      <w:r w:rsidR="0040338D" w:rsidRPr="006B6A68">
        <w:rPr>
          <w:rFonts w:ascii="Soberana Sans" w:hAnsi="Soberana Sans" w:cs="Arial"/>
          <w:sz w:val="22"/>
          <w:szCs w:val="22"/>
        </w:rPr>
        <w:t>tanto,</w:t>
      </w:r>
      <w:r w:rsidRPr="006B6A68">
        <w:rPr>
          <w:rFonts w:ascii="Soberana Sans" w:hAnsi="Soberana Sans" w:cs="Arial"/>
          <w:sz w:val="22"/>
          <w:szCs w:val="22"/>
        </w:rPr>
        <w:t xml:space="preserve"> emitirá los documentos necesarios: planos, memorias de cálculo, especificaciones, catálogos, presupuestos, de acuerdo a lo indicado en estos </w:t>
      </w:r>
      <w:r w:rsidR="00F27BD8" w:rsidRPr="006B6A68">
        <w:rPr>
          <w:rFonts w:ascii="Soberana Sans" w:hAnsi="Soberana Sans" w:cs="Arial"/>
          <w:sz w:val="22"/>
          <w:szCs w:val="22"/>
        </w:rPr>
        <w:t>requisitos técnicos</w:t>
      </w:r>
      <w:r w:rsidRPr="006B6A68">
        <w:rPr>
          <w:rFonts w:ascii="Soberana Sans" w:hAnsi="Soberana Sans" w:cs="Arial"/>
          <w:sz w:val="22"/>
          <w:szCs w:val="22"/>
        </w:rPr>
        <w:t>.</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En el desarrollo del proyecto estructural, 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deberá contemplar, de acuerdo al proyecto hidráulico, geométrico, mecánico y estructural de los siguientes elementos:</w:t>
      </w:r>
    </w:p>
    <w:p w:rsidR="00C926C0" w:rsidRPr="006B6A68" w:rsidRDefault="00C926C0" w:rsidP="00C926C0">
      <w:pPr>
        <w:jc w:val="both"/>
        <w:rPr>
          <w:rFonts w:ascii="Soberana Sans" w:hAnsi="Soberana Sans" w:cs="Arial"/>
          <w:sz w:val="22"/>
          <w:szCs w:val="22"/>
        </w:rPr>
      </w:pPr>
    </w:p>
    <w:p w:rsidR="00C926C0" w:rsidRPr="006B6A68" w:rsidRDefault="00C926C0" w:rsidP="00C926C0">
      <w:pPr>
        <w:pStyle w:val="Prrafodelista"/>
        <w:numPr>
          <w:ilvl w:val="0"/>
          <w:numId w:val="12"/>
        </w:numPr>
        <w:spacing w:after="234" w:line="247" w:lineRule="auto"/>
        <w:ind w:right="61"/>
        <w:jc w:val="both"/>
        <w:rPr>
          <w:rFonts w:ascii="Soberana Sans" w:hAnsi="Soberana Sans" w:cs="Arial"/>
        </w:rPr>
      </w:pPr>
      <w:r w:rsidRPr="006B6A68">
        <w:rPr>
          <w:rFonts w:ascii="Soberana Sans" w:hAnsi="Soberana Sans" w:cs="Arial"/>
        </w:rPr>
        <w:t>Estructura de cimentación y sujeción.</w:t>
      </w:r>
    </w:p>
    <w:p w:rsidR="00C926C0" w:rsidRPr="006B6A68" w:rsidRDefault="00C926C0" w:rsidP="00C926C0">
      <w:pPr>
        <w:pStyle w:val="Prrafodelista"/>
        <w:numPr>
          <w:ilvl w:val="0"/>
          <w:numId w:val="12"/>
        </w:numPr>
        <w:spacing w:after="234" w:line="247" w:lineRule="auto"/>
        <w:ind w:right="61"/>
        <w:jc w:val="both"/>
        <w:rPr>
          <w:rFonts w:ascii="Soberana Sans" w:hAnsi="Soberana Sans" w:cs="Arial"/>
        </w:rPr>
      </w:pPr>
      <w:r w:rsidRPr="006B6A68">
        <w:rPr>
          <w:rFonts w:ascii="Soberana Sans" w:hAnsi="Soberana Sans" w:cs="Arial"/>
        </w:rPr>
        <w:t>Tipo de madera, tratamiento, manejo, almacenamiento y mantenimiento.</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conceptos anteriores son de manera enunciativa más no limitativa.</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Para alcanzar los objetivos es necesario llevar a cabo las actividades que a continuación se detallan:</w:t>
      </w:r>
    </w:p>
    <w:p w:rsidR="00C926C0" w:rsidRPr="006B6A68" w:rsidRDefault="00C926C0" w:rsidP="00C926C0">
      <w:pPr>
        <w:jc w:val="both"/>
        <w:rPr>
          <w:rFonts w:ascii="Soberana Sans" w:hAnsi="Soberana Sans" w:cs="Arial"/>
          <w:sz w:val="22"/>
          <w:szCs w:val="22"/>
        </w:rPr>
      </w:pPr>
    </w:p>
    <w:p w:rsidR="00C926C0" w:rsidRPr="006B6A68" w:rsidRDefault="00C926C0" w:rsidP="00C926C0">
      <w:pPr>
        <w:spacing w:after="200" w:line="276" w:lineRule="auto"/>
        <w:ind w:left="1224"/>
        <w:rPr>
          <w:rFonts w:ascii="Soberana Sans" w:hAnsi="Soberana Sans" w:cs="Arial"/>
          <w:b/>
          <w:i/>
          <w:sz w:val="22"/>
          <w:szCs w:val="22"/>
        </w:rPr>
      </w:pPr>
      <w:r w:rsidRPr="006B6A68">
        <w:rPr>
          <w:rFonts w:ascii="Soberana Sans" w:hAnsi="Soberana Sans" w:cs="Arial"/>
          <w:b/>
          <w:i/>
          <w:sz w:val="22"/>
          <w:szCs w:val="22"/>
        </w:rPr>
        <w:t>Análisis de Cargas.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de acuerdo a las necesidades de instalaciones del proyecto hidráulico y mecánico, procederá a obtener las cargas permanentes (cargas muertas y vivas), accidental (sismo) y las posibles combinaciones de éstas a que estarán sujetas las estructuras. Para este fin,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deberá contemplar, de acuerdo a los proyectos hidráulicos, geométricos, mecánicos y estructurales los siguientes elementos:</w:t>
      </w:r>
    </w:p>
    <w:p w:rsidR="00C926C0" w:rsidRPr="006B6A68" w:rsidRDefault="00C926C0" w:rsidP="00C926C0">
      <w:pPr>
        <w:pStyle w:val="Prrafodelista"/>
        <w:numPr>
          <w:ilvl w:val="0"/>
          <w:numId w:val="13"/>
        </w:numPr>
        <w:spacing w:after="234" w:line="247" w:lineRule="auto"/>
        <w:ind w:right="61"/>
        <w:jc w:val="both"/>
        <w:rPr>
          <w:rFonts w:ascii="Soberana Sans" w:hAnsi="Soberana Sans" w:cs="Arial"/>
        </w:rPr>
      </w:pPr>
      <w:r w:rsidRPr="006B6A68">
        <w:rPr>
          <w:rFonts w:ascii="Soberana Sans" w:hAnsi="Soberana Sans" w:cs="Arial"/>
        </w:rPr>
        <w:t>Estructura de cimentación y sujeción.</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conceptos anteriores son de manera enunciativa más no limitativa.</w:t>
      </w:r>
    </w:p>
    <w:p w:rsidR="00C926C0" w:rsidRPr="006B6A68" w:rsidRDefault="00C926C0" w:rsidP="00C926C0">
      <w:pPr>
        <w:jc w:val="both"/>
        <w:rPr>
          <w:rFonts w:ascii="Soberana Sans" w:hAnsi="Soberana Sans" w:cs="Arial"/>
          <w:sz w:val="22"/>
          <w:szCs w:val="22"/>
        </w:rPr>
      </w:pPr>
    </w:p>
    <w:p w:rsidR="00C926C0" w:rsidRPr="006B6A68" w:rsidRDefault="00C926C0" w:rsidP="00C926C0">
      <w:pPr>
        <w:spacing w:after="200" w:line="276" w:lineRule="auto"/>
        <w:ind w:left="1224"/>
        <w:rPr>
          <w:rFonts w:ascii="Soberana Sans" w:hAnsi="Soberana Sans" w:cs="Arial"/>
          <w:b/>
          <w:i/>
          <w:sz w:val="22"/>
          <w:szCs w:val="22"/>
        </w:rPr>
      </w:pPr>
      <w:r w:rsidRPr="006B6A68">
        <w:rPr>
          <w:rFonts w:ascii="Soberana Sans" w:hAnsi="Soberana Sans" w:cs="Arial"/>
          <w:b/>
          <w:i/>
          <w:sz w:val="22"/>
          <w:szCs w:val="22"/>
        </w:rPr>
        <w:t>Análisis Estructural.</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utilizando los métodos de análisis más adecuados a cada caso, ya sea estáticos y/o dinámicos, efectuará el análisis estructural con el cual se obtendrán los elementos mecánicos de diseño en las secciones críticas de los diferentes elementos estructurales.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Para lo cual, la "</w:t>
      </w:r>
      <w:r w:rsidR="00BD59BB" w:rsidRPr="006B6A68">
        <w:rPr>
          <w:rFonts w:ascii="Soberana Sans" w:hAnsi="Soberana Sans" w:cs="Arial"/>
          <w:sz w:val="22"/>
          <w:szCs w:val="22"/>
        </w:rPr>
        <w:t xml:space="preserve"> PRESTADOR DE SERVICIO </w:t>
      </w:r>
      <w:r w:rsidRPr="006B6A68">
        <w:rPr>
          <w:rFonts w:ascii="Soberana Sans" w:hAnsi="Soberana Sans" w:cs="Arial"/>
          <w:sz w:val="22"/>
          <w:szCs w:val="22"/>
        </w:rPr>
        <w:t>" deberá contemplar, de acuerdo al proyecto hidráulico, geométrico, mecánico y estructural de los siguientes elementos:</w:t>
      </w:r>
    </w:p>
    <w:p w:rsidR="00C926C0" w:rsidRPr="006B6A68" w:rsidRDefault="00C926C0" w:rsidP="00C926C0">
      <w:pPr>
        <w:jc w:val="both"/>
        <w:rPr>
          <w:rFonts w:ascii="Soberana Sans" w:hAnsi="Soberana Sans" w:cs="Arial"/>
          <w:sz w:val="22"/>
          <w:szCs w:val="22"/>
        </w:rPr>
      </w:pPr>
    </w:p>
    <w:p w:rsidR="00C926C0" w:rsidRPr="006B6A68" w:rsidRDefault="00C926C0" w:rsidP="00C926C0">
      <w:pPr>
        <w:pStyle w:val="Prrafodelista"/>
        <w:numPr>
          <w:ilvl w:val="0"/>
          <w:numId w:val="14"/>
        </w:numPr>
        <w:spacing w:after="234" w:line="247" w:lineRule="auto"/>
        <w:ind w:right="61"/>
        <w:jc w:val="both"/>
        <w:rPr>
          <w:rFonts w:ascii="Soberana Sans" w:hAnsi="Soberana Sans" w:cs="Arial"/>
        </w:rPr>
      </w:pPr>
      <w:r w:rsidRPr="006B6A68">
        <w:rPr>
          <w:rFonts w:ascii="Soberana Sans" w:hAnsi="Soberana Sans" w:cs="Arial"/>
        </w:rPr>
        <w:t>Estructura de cimentación y sujeción.</w:t>
      </w:r>
    </w:p>
    <w:p w:rsidR="00C926C0" w:rsidRPr="006B6A68" w:rsidRDefault="00C926C0" w:rsidP="00C926C0">
      <w:pPr>
        <w:pStyle w:val="Prrafodelista"/>
        <w:numPr>
          <w:ilvl w:val="0"/>
          <w:numId w:val="14"/>
        </w:numPr>
        <w:spacing w:after="234" w:line="247" w:lineRule="auto"/>
        <w:ind w:right="61"/>
        <w:jc w:val="both"/>
        <w:rPr>
          <w:rFonts w:ascii="Soberana Sans" w:hAnsi="Soberana Sans" w:cs="Arial"/>
        </w:rPr>
      </w:pPr>
      <w:r w:rsidRPr="006B6A68">
        <w:rPr>
          <w:rFonts w:ascii="Soberana Sans" w:hAnsi="Soberana Sans" w:cs="Arial"/>
        </w:rPr>
        <w:t>Se deberá analizar de forma individual y de conjunto en las condiciones críticas de funcionamiento.</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conceptos anteriores son de manera enunciativa más no limitativa.</w:t>
      </w:r>
    </w:p>
    <w:p w:rsidR="00C926C0" w:rsidRPr="006B6A68" w:rsidRDefault="00C926C0" w:rsidP="00C926C0">
      <w:pPr>
        <w:jc w:val="both"/>
        <w:rPr>
          <w:rFonts w:ascii="Soberana Sans" w:hAnsi="Soberana Sans" w:cs="Arial"/>
          <w:sz w:val="22"/>
          <w:szCs w:val="22"/>
        </w:rPr>
      </w:pPr>
    </w:p>
    <w:p w:rsidR="00C926C0" w:rsidRPr="006B6A68" w:rsidRDefault="00C926C0" w:rsidP="00C926C0">
      <w:pPr>
        <w:spacing w:after="200" w:line="276" w:lineRule="auto"/>
        <w:ind w:left="1224"/>
        <w:rPr>
          <w:rFonts w:ascii="Soberana Sans" w:hAnsi="Soberana Sans" w:cs="Arial"/>
          <w:b/>
          <w:i/>
          <w:sz w:val="22"/>
          <w:szCs w:val="22"/>
        </w:rPr>
      </w:pPr>
      <w:r w:rsidRPr="006B6A68">
        <w:rPr>
          <w:rFonts w:ascii="Soberana Sans" w:hAnsi="Soberana Sans" w:cs="Arial"/>
          <w:b/>
          <w:i/>
          <w:sz w:val="22"/>
          <w:szCs w:val="22"/>
        </w:rPr>
        <w:t>Diseño Estructural.</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desarrollará el diseño estructural, utilizando métodos de estados límites (resistencia y/o servicios), de acuerdo a las normas vigentes que para tal efecto están contenidas en:</w:t>
      </w:r>
    </w:p>
    <w:p w:rsidR="00C926C0" w:rsidRPr="006B6A68" w:rsidRDefault="00C926C0" w:rsidP="00C926C0">
      <w:pPr>
        <w:pStyle w:val="Prrafodelista"/>
        <w:numPr>
          <w:ilvl w:val="0"/>
          <w:numId w:val="15"/>
        </w:numPr>
        <w:spacing w:after="0"/>
        <w:jc w:val="both"/>
        <w:rPr>
          <w:rFonts w:ascii="Soberana Sans" w:hAnsi="Soberana Sans" w:cs="Arial"/>
        </w:rPr>
      </w:pPr>
      <w:r w:rsidRPr="006B6A68">
        <w:rPr>
          <w:rFonts w:ascii="Soberana Sans" w:hAnsi="Soberana Sans" w:cs="Arial"/>
        </w:rPr>
        <w:t>Reglamento de construcciones de la Ciudad de México.</w:t>
      </w:r>
    </w:p>
    <w:p w:rsidR="00C926C0" w:rsidRPr="006B6A68" w:rsidRDefault="00C926C0" w:rsidP="00C926C0">
      <w:pPr>
        <w:ind w:left="567" w:hanging="425"/>
        <w:jc w:val="both"/>
        <w:rPr>
          <w:rFonts w:ascii="Soberana Sans" w:hAnsi="Soberana Sans" w:cs="Arial"/>
          <w:sz w:val="22"/>
          <w:szCs w:val="22"/>
        </w:rPr>
      </w:pPr>
    </w:p>
    <w:p w:rsidR="00C926C0" w:rsidRPr="006B6A68" w:rsidRDefault="00C926C0" w:rsidP="00C926C0">
      <w:pPr>
        <w:pStyle w:val="Prrafodelista"/>
        <w:numPr>
          <w:ilvl w:val="0"/>
          <w:numId w:val="15"/>
        </w:numPr>
        <w:spacing w:after="0"/>
        <w:jc w:val="both"/>
        <w:rPr>
          <w:rFonts w:ascii="Soberana Sans" w:hAnsi="Soberana Sans" w:cs="Arial"/>
        </w:rPr>
      </w:pPr>
      <w:r w:rsidRPr="006B6A68">
        <w:rPr>
          <w:rFonts w:ascii="Soberana Sans" w:hAnsi="Soberana Sans" w:cs="Arial"/>
        </w:rPr>
        <w:t>Manual de agua potable, alcantarillado y saneamiento (MAPAS) editado por la Comisión Nacional del Agua.</w:t>
      </w:r>
    </w:p>
    <w:p w:rsidR="00C926C0" w:rsidRPr="006B6A68" w:rsidRDefault="00C926C0" w:rsidP="00C926C0">
      <w:pPr>
        <w:pStyle w:val="Prrafodelista"/>
        <w:numPr>
          <w:ilvl w:val="0"/>
          <w:numId w:val="15"/>
        </w:numPr>
        <w:spacing w:after="0"/>
        <w:jc w:val="both"/>
        <w:rPr>
          <w:rFonts w:ascii="Soberana Sans" w:hAnsi="Soberana Sans" w:cs="Arial"/>
        </w:rPr>
      </w:pPr>
      <w:r w:rsidRPr="006B6A68">
        <w:rPr>
          <w:rFonts w:ascii="Soberana Sans" w:hAnsi="Soberana Sans" w:cs="Arial"/>
        </w:rPr>
        <w:t>Manual de Obras Civiles, Diseño por Sismo, editado por la Comisión Federal de Electricidad.</w:t>
      </w:r>
    </w:p>
    <w:p w:rsidR="00C926C0" w:rsidRPr="006B6A68" w:rsidRDefault="00C926C0" w:rsidP="00C926C0">
      <w:pPr>
        <w:pStyle w:val="Prrafodelista"/>
        <w:numPr>
          <w:ilvl w:val="0"/>
          <w:numId w:val="15"/>
        </w:numPr>
        <w:spacing w:after="0"/>
        <w:jc w:val="both"/>
        <w:rPr>
          <w:rFonts w:ascii="Soberana Sans" w:hAnsi="Soberana Sans" w:cs="Arial"/>
        </w:rPr>
      </w:pPr>
      <w:r w:rsidRPr="006B6A68">
        <w:rPr>
          <w:rFonts w:ascii="Soberana Sans" w:hAnsi="Soberana Sans" w:cs="Arial"/>
        </w:rPr>
        <w:t>American Concrete Institute (ACI).</w:t>
      </w:r>
    </w:p>
    <w:p w:rsidR="00C926C0" w:rsidRPr="006B6A68" w:rsidRDefault="00C926C0" w:rsidP="00C926C0">
      <w:pPr>
        <w:pStyle w:val="Prrafodelista"/>
        <w:numPr>
          <w:ilvl w:val="0"/>
          <w:numId w:val="15"/>
        </w:numPr>
        <w:spacing w:after="0"/>
        <w:jc w:val="both"/>
        <w:rPr>
          <w:rFonts w:ascii="Soberana Sans" w:hAnsi="Soberana Sans" w:cs="Arial"/>
          <w:lang w:val="en-US"/>
        </w:rPr>
      </w:pPr>
      <w:r w:rsidRPr="006B6A68">
        <w:rPr>
          <w:rFonts w:ascii="Soberana Sans" w:hAnsi="Soberana Sans" w:cs="Arial"/>
          <w:lang w:val="en-US"/>
        </w:rPr>
        <w:t>American Institute of Steel Construction (AISC).</w:t>
      </w:r>
    </w:p>
    <w:p w:rsidR="00C926C0" w:rsidRPr="006B6A68" w:rsidRDefault="00C926C0" w:rsidP="00C926C0">
      <w:pPr>
        <w:pStyle w:val="Prrafodelista"/>
        <w:numPr>
          <w:ilvl w:val="0"/>
          <w:numId w:val="15"/>
        </w:numPr>
        <w:jc w:val="both"/>
        <w:rPr>
          <w:rFonts w:ascii="Soberana Sans" w:hAnsi="Soberana Sans" w:cs="Arial"/>
        </w:rPr>
      </w:pPr>
      <w:r w:rsidRPr="006B6A68">
        <w:rPr>
          <w:rFonts w:ascii="Soberana Sans" w:hAnsi="Soberana Sans" w:cs="Arial"/>
        </w:rPr>
        <w:t>Normas SCT (Para revisión de Puentes).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Aplicando el que resulte más adecuada a cada caso. Para finalmente llegar a definir la sección más conveniente de acero para la estructura metálica y obtener las secciones y armados para elementos de concreto reforzado.</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verificará que, en las estructuras generadas en el proyecto hidráulico y mecánico, los desplazamientos verticales y horizontales sean menores o iguales a los máximos especificados en el código aplicable vigente, para lo cual, la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deberá contemplar, de acuerdo al proyecto hidráulico, geométrico, mecánico y estructural los siguientes elementos:</w:t>
      </w:r>
    </w:p>
    <w:p w:rsidR="00C926C0" w:rsidRPr="006B6A68" w:rsidRDefault="00C926C0" w:rsidP="00C926C0">
      <w:pPr>
        <w:jc w:val="both"/>
        <w:rPr>
          <w:rFonts w:ascii="Soberana Sans" w:hAnsi="Soberana Sans" w:cs="Arial"/>
          <w:sz w:val="22"/>
          <w:szCs w:val="22"/>
        </w:rPr>
      </w:pPr>
    </w:p>
    <w:p w:rsidR="00C926C0" w:rsidRPr="006B6A68" w:rsidRDefault="00C926C0" w:rsidP="00C926C0">
      <w:pPr>
        <w:pStyle w:val="Prrafodelista"/>
        <w:numPr>
          <w:ilvl w:val="0"/>
          <w:numId w:val="16"/>
        </w:numPr>
        <w:spacing w:after="234" w:line="247" w:lineRule="auto"/>
        <w:ind w:right="61"/>
        <w:jc w:val="both"/>
        <w:rPr>
          <w:rFonts w:ascii="Soberana Sans" w:hAnsi="Soberana Sans" w:cs="Arial"/>
        </w:rPr>
      </w:pPr>
      <w:r w:rsidRPr="006B6A68">
        <w:rPr>
          <w:rFonts w:ascii="Soberana Sans" w:hAnsi="Soberana Sans" w:cs="Arial"/>
        </w:rPr>
        <w:t>Estructura de cimentación y sujeción.</w:t>
      </w:r>
    </w:p>
    <w:p w:rsidR="00C926C0" w:rsidRPr="006B6A68" w:rsidRDefault="00C926C0" w:rsidP="00C926C0">
      <w:pPr>
        <w:pStyle w:val="Prrafodelista"/>
        <w:numPr>
          <w:ilvl w:val="0"/>
          <w:numId w:val="16"/>
        </w:numPr>
        <w:spacing w:after="234" w:line="247" w:lineRule="auto"/>
        <w:ind w:right="61"/>
        <w:jc w:val="both"/>
        <w:rPr>
          <w:rFonts w:ascii="Soberana Sans" w:hAnsi="Soberana Sans" w:cs="Arial"/>
        </w:rPr>
      </w:pPr>
      <w:r w:rsidRPr="006B6A68">
        <w:rPr>
          <w:rFonts w:ascii="Soberana Sans" w:hAnsi="Soberana Sans" w:cs="Arial"/>
        </w:rPr>
        <w:t>Elementos de fijación.</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conceptos anteriores son de manera enunciativa más no limitativa.</w:t>
      </w:r>
    </w:p>
    <w:p w:rsidR="00C926C0" w:rsidRPr="006B6A68" w:rsidRDefault="00C926C0" w:rsidP="00C926C0">
      <w:pPr>
        <w:jc w:val="both"/>
        <w:rPr>
          <w:rFonts w:ascii="Soberana Sans" w:hAnsi="Soberana Sans" w:cs="Arial"/>
          <w:sz w:val="22"/>
          <w:szCs w:val="22"/>
        </w:rPr>
      </w:pPr>
    </w:p>
    <w:p w:rsidR="00C926C0" w:rsidRPr="006B6A68" w:rsidRDefault="00C926C0" w:rsidP="00C926C0">
      <w:pPr>
        <w:spacing w:after="200" w:line="276" w:lineRule="auto"/>
        <w:rPr>
          <w:rFonts w:ascii="Soberana Sans" w:hAnsi="Soberana Sans" w:cs="Arial"/>
          <w:b/>
          <w:i/>
          <w:sz w:val="22"/>
          <w:szCs w:val="22"/>
        </w:rPr>
      </w:pPr>
      <w:r w:rsidRPr="006B6A68">
        <w:rPr>
          <w:rFonts w:ascii="Soberana Sans" w:hAnsi="Soberana Sans" w:cs="Arial"/>
          <w:b/>
          <w:i/>
          <w:sz w:val="22"/>
          <w:szCs w:val="22"/>
        </w:rPr>
        <w:t xml:space="preserve">      </w:t>
      </w:r>
    </w:p>
    <w:p w:rsidR="00C926C0" w:rsidRPr="006B6A68" w:rsidRDefault="00C926C0" w:rsidP="00C926C0">
      <w:pPr>
        <w:spacing w:after="200" w:line="276" w:lineRule="auto"/>
        <w:rPr>
          <w:rFonts w:ascii="Soberana Sans" w:hAnsi="Soberana Sans" w:cs="Arial"/>
          <w:b/>
          <w:i/>
          <w:sz w:val="22"/>
          <w:szCs w:val="22"/>
        </w:rPr>
      </w:pPr>
      <w:r w:rsidRPr="006B6A68">
        <w:rPr>
          <w:rFonts w:ascii="Soberana Sans" w:hAnsi="Soberana Sans" w:cs="Arial"/>
          <w:b/>
          <w:i/>
          <w:sz w:val="22"/>
          <w:szCs w:val="22"/>
        </w:rPr>
        <w:t xml:space="preserve"> Elaboración de Planos estructurales.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Los resultados de diseño estructural serán consignados por 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en planos ejecutivos debidamente acotados y de acuerdo a las dimensiones de las estructuras, así como en lo descrito en la sección correspondiente</w:t>
      </w:r>
      <w:r w:rsidRPr="006B6A68">
        <w:rPr>
          <w:rFonts w:ascii="Soberana Sans" w:hAnsi="Soberana Sans" w:cs="Arial"/>
          <w:color w:val="FF0000"/>
          <w:sz w:val="22"/>
          <w:szCs w:val="22"/>
        </w:rPr>
        <w:t xml:space="preserve"> </w:t>
      </w:r>
      <w:r w:rsidRPr="006B6A68">
        <w:rPr>
          <w:rFonts w:ascii="Soberana Sans" w:hAnsi="Soberana Sans" w:cs="Arial"/>
          <w:sz w:val="22"/>
          <w:szCs w:val="22"/>
        </w:rPr>
        <w:t>de este documento y a escalas convenientes de las diferentes áreas que integran el proyecto, conteniendo las secciones de los elementos estructurales y no estructurales, así como los cortes y detalles que se requieran para la correcta ejecución del proyecto en obra.</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dibujos incluirán notas generales, de estructura metálica, así como las especificaciones de los materiales a utilizar.</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Para lo cual,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deberá contemplar, de acuerdo al proyecto hidráulico, geométrico, mecánico y estructural de los siguientes elementos:</w:t>
      </w:r>
    </w:p>
    <w:p w:rsidR="00C926C0" w:rsidRPr="006B6A68" w:rsidRDefault="00C926C0" w:rsidP="00C926C0">
      <w:pPr>
        <w:jc w:val="both"/>
        <w:rPr>
          <w:rFonts w:ascii="Soberana Sans" w:hAnsi="Soberana Sans" w:cs="Arial"/>
          <w:sz w:val="22"/>
          <w:szCs w:val="22"/>
        </w:rPr>
      </w:pPr>
    </w:p>
    <w:p w:rsidR="00C926C0" w:rsidRPr="006B6A68" w:rsidRDefault="00C926C0" w:rsidP="00C926C0">
      <w:pPr>
        <w:pStyle w:val="Prrafodelista"/>
        <w:numPr>
          <w:ilvl w:val="0"/>
          <w:numId w:val="17"/>
        </w:numPr>
        <w:spacing w:after="234" w:line="247" w:lineRule="auto"/>
        <w:ind w:right="61"/>
        <w:jc w:val="both"/>
        <w:rPr>
          <w:rFonts w:ascii="Soberana Sans" w:hAnsi="Soberana Sans" w:cs="Arial"/>
        </w:rPr>
      </w:pPr>
      <w:r w:rsidRPr="006B6A68">
        <w:rPr>
          <w:rFonts w:ascii="Soberana Sans" w:hAnsi="Soberana Sans" w:cs="Arial"/>
        </w:rPr>
        <w:t>Estructura de cimentación y sujeción.</w:t>
      </w:r>
    </w:p>
    <w:p w:rsidR="00C926C0" w:rsidRPr="006B6A68" w:rsidRDefault="00C926C0" w:rsidP="00C926C0">
      <w:pPr>
        <w:pStyle w:val="Prrafodelista"/>
        <w:numPr>
          <w:ilvl w:val="0"/>
          <w:numId w:val="17"/>
        </w:numPr>
        <w:spacing w:after="234" w:line="247" w:lineRule="auto"/>
        <w:ind w:right="61"/>
        <w:jc w:val="both"/>
        <w:rPr>
          <w:rFonts w:ascii="Soberana Sans" w:hAnsi="Soberana Sans" w:cs="Arial"/>
        </w:rPr>
      </w:pPr>
      <w:r w:rsidRPr="006B6A68">
        <w:rPr>
          <w:rFonts w:ascii="Soberana Sans" w:hAnsi="Soberana Sans" w:cs="Arial"/>
        </w:rPr>
        <w:t>Elementos de fijación.</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conceptos anteriores son de manera enunciativa más no limitativa.</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6.1.7.- Elaboración de procedimientos constructivos.</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 xml:space="preserve">De acuerdo a los proyectos realizados por el </w:t>
      </w:r>
      <w:r w:rsidR="000528CB" w:rsidRPr="006B6A68">
        <w:rPr>
          <w:rFonts w:ascii="Soberana Sans" w:hAnsi="Soberana Sans" w:cs="Arial"/>
          <w:sz w:val="22"/>
          <w:szCs w:val="22"/>
        </w:rPr>
        <w:t>PRESTADOR DE SERVICIO</w:t>
      </w:r>
      <w:r w:rsidRPr="006B6A68">
        <w:rPr>
          <w:rFonts w:ascii="Soberana Sans" w:hAnsi="Soberana Sans" w:cs="Arial"/>
          <w:sz w:val="22"/>
          <w:szCs w:val="22"/>
        </w:rPr>
        <w:t xml:space="preserve">: mecánico y estructural resultado de los trabajos realizados hasta el momento y acordados con </w:t>
      </w:r>
      <w:r w:rsidR="00F40D9D" w:rsidRPr="006B6A68">
        <w:rPr>
          <w:rFonts w:ascii="Soberana Sans" w:hAnsi="Soberana Sans" w:cs="Arial"/>
          <w:sz w:val="22"/>
          <w:szCs w:val="22"/>
        </w:rPr>
        <w:t xml:space="preserve">el </w:t>
      </w:r>
      <w:r w:rsidR="00F40D9D" w:rsidRPr="006B6A68">
        <w:rPr>
          <w:rFonts w:ascii="Soberana Sans" w:hAnsi="Soberana Sans" w:cs="Arial"/>
          <w:color w:val="000000" w:themeColor="text1"/>
          <w:sz w:val="22"/>
          <w:szCs w:val="22"/>
        </w:rPr>
        <w:t>solicitante del servicio del IMTA</w:t>
      </w:r>
      <w:r w:rsidRPr="006B6A68">
        <w:rPr>
          <w:rFonts w:ascii="Soberana Sans" w:hAnsi="Soberana Sans" w:cs="Arial"/>
          <w:sz w:val="22"/>
          <w:szCs w:val="22"/>
        </w:rPr>
        <w:t xml:space="preserve">,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generará los procedimientos constructivos.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En los planos de procedimiento constructivo no se modifica el proyecto conceptual ni geométrico de las estructuras de la obra de toma y del desarenador, así como de ninguna de sus partes eléctricas, mecánicas y/o estructurales existentes.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Con los datos obtenidos en campo, laboratorio y con la información del proyecto hidráulico, mecánico, arquitectónico y estructural (descargas); se estará en condiciones de evaluar los estados límite de falla y servicio de las cimentaciones y así plantear el procedimiento constructivo; para ello se aplicarán los criterios expuestos en el MAPAS editado por la Comisión Nacional del Agua.</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Con lo anterior, también se darán las recomendaciones para llevar a cabo su construcción.</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La generación del procedimiento de construcción del proyecto de sobreelevación de la cresta de la PDAW, constará de la memoria y planos en los que se describa la secuencia gráfica y escrita de cada etapa de </w:t>
      </w:r>
      <w:r w:rsidR="0040338D" w:rsidRPr="006B6A68">
        <w:rPr>
          <w:rFonts w:ascii="Soberana Sans" w:hAnsi="Soberana Sans" w:cs="Arial"/>
          <w:sz w:val="22"/>
          <w:szCs w:val="22"/>
        </w:rPr>
        <w:t>construcción,</w:t>
      </w:r>
      <w:r w:rsidRPr="006B6A68">
        <w:rPr>
          <w:rFonts w:ascii="Soberana Sans" w:hAnsi="Soberana Sans" w:cs="Arial"/>
          <w:sz w:val="22"/>
          <w:szCs w:val="22"/>
        </w:rPr>
        <w:t xml:space="preserve"> así como las recomendaciones que permitan llevar a cabo la construcción y montaje de cada estructura en sus fases constructivas.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El Procedimiento Constructivo consta de dos partes:</w:t>
      </w:r>
    </w:p>
    <w:p w:rsidR="00C926C0" w:rsidRPr="006B6A68" w:rsidRDefault="00C926C0" w:rsidP="00C926C0">
      <w:pPr>
        <w:jc w:val="both"/>
        <w:rPr>
          <w:rFonts w:ascii="Soberana Sans" w:hAnsi="Soberana Sans" w:cs="Arial"/>
          <w:sz w:val="22"/>
          <w:szCs w:val="22"/>
        </w:rPr>
      </w:pPr>
    </w:p>
    <w:p w:rsidR="00C926C0" w:rsidRPr="006B6A68" w:rsidRDefault="00C926C0" w:rsidP="00C926C0">
      <w:pPr>
        <w:pStyle w:val="Prrafodelista"/>
        <w:numPr>
          <w:ilvl w:val="1"/>
          <w:numId w:val="18"/>
        </w:numPr>
        <w:ind w:left="851" w:hanging="567"/>
        <w:jc w:val="both"/>
        <w:rPr>
          <w:rFonts w:ascii="Soberana Sans" w:hAnsi="Soberana Sans" w:cs="Arial"/>
        </w:rPr>
      </w:pPr>
      <w:r w:rsidRPr="006B6A68">
        <w:rPr>
          <w:rFonts w:ascii="Soberana Sans" w:hAnsi="Soberana Sans" w:cs="Arial"/>
          <w:b/>
        </w:rPr>
        <w:t>Memoria de Procedimiento Constructivo.</w:t>
      </w:r>
      <w:r w:rsidRPr="006B6A68">
        <w:rPr>
          <w:rFonts w:ascii="Soberana Sans" w:hAnsi="Soberana Sans" w:cs="Arial"/>
        </w:rPr>
        <w:t xml:space="preserve"> Este documento debe contener los principios bajo los que se realizará el proyecto de sobreelevación de la cresta de la PDAW </w:t>
      </w:r>
      <w:r w:rsidR="0040338D" w:rsidRPr="006B6A68">
        <w:rPr>
          <w:rFonts w:ascii="Soberana Sans" w:hAnsi="Soberana Sans" w:cs="Arial"/>
        </w:rPr>
        <w:t>como,</w:t>
      </w:r>
      <w:r w:rsidRPr="006B6A68">
        <w:rPr>
          <w:rFonts w:ascii="Soberana Sans" w:hAnsi="Soberana Sans" w:cs="Arial"/>
        </w:rPr>
        <w:t xml:space="preserve"> por ejemplo: compuertas, excavaciones, cimbras, ademes, bombeo.</w:t>
      </w:r>
    </w:p>
    <w:p w:rsidR="00C926C0" w:rsidRPr="006B6A68" w:rsidRDefault="00C926C0" w:rsidP="00C926C0">
      <w:pPr>
        <w:pStyle w:val="Prrafodelista"/>
        <w:numPr>
          <w:ilvl w:val="1"/>
          <w:numId w:val="18"/>
        </w:numPr>
        <w:ind w:left="851" w:hanging="567"/>
        <w:jc w:val="both"/>
        <w:rPr>
          <w:rFonts w:ascii="Soberana Sans" w:hAnsi="Soberana Sans" w:cs="Arial"/>
        </w:rPr>
      </w:pPr>
      <w:r w:rsidRPr="006B6A68">
        <w:rPr>
          <w:rFonts w:ascii="Soberana Sans" w:hAnsi="Soberana Sans" w:cs="Arial"/>
          <w:b/>
        </w:rPr>
        <w:t>Planos de Procedimiento Constructivo.</w:t>
      </w:r>
      <w:r w:rsidRPr="006B6A68">
        <w:rPr>
          <w:rFonts w:ascii="Soberana Sans" w:hAnsi="Soberana Sans" w:cs="Arial"/>
        </w:rPr>
        <w:t xml:space="preserve"> Las etapas del procedimiento constructivo se incluirán en planos que esquematicen adecuadamente la secuencia gráfica de cada una de las estructuras que se listan a continuación, los cuales son de manera enunciativa más no limitativa:</w:t>
      </w:r>
    </w:p>
    <w:p w:rsidR="00C926C0" w:rsidRPr="006B6A68" w:rsidRDefault="00C926C0" w:rsidP="00C926C0">
      <w:pPr>
        <w:pStyle w:val="Prrafodelista"/>
        <w:ind w:left="851"/>
        <w:jc w:val="both"/>
        <w:rPr>
          <w:rFonts w:ascii="Soberana Sans" w:hAnsi="Soberana Sans" w:cs="Arial"/>
        </w:rPr>
      </w:pPr>
    </w:p>
    <w:p w:rsidR="00C926C0" w:rsidRPr="006B6A68" w:rsidRDefault="00C926C0" w:rsidP="00C926C0">
      <w:pPr>
        <w:pStyle w:val="Prrafodelista"/>
        <w:numPr>
          <w:ilvl w:val="0"/>
          <w:numId w:val="19"/>
        </w:numPr>
        <w:spacing w:after="234" w:line="247" w:lineRule="auto"/>
        <w:ind w:left="1418" w:right="61"/>
        <w:jc w:val="both"/>
        <w:rPr>
          <w:rFonts w:ascii="Soberana Sans" w:hAnsi="Soberana Sans" w:cs="Arial"/>
        </w:rPr>
      </w:pPr>
      <w:r w:rsidRPr="006B6A68">
        <w:rPr>
          <w:rFonts w:ascii="Soberana Sans" w:hAnsi="Soberana Sans" w:cs="Arial"/>
        </w:rPr>
        <w:t>Estructura de cimentación y sujeción.</w:t>
      </w:r>
    </w:p>
    <w:p w:rsidR="00C926C0" w:rsidRPr="006B6A68" w:rsidRDefault="00C926C0" w:rsidP="00C926C0">
      <w:pPr>
        <w:pStyle w:val="Prrafodelista"/>
        <w:numPr>
          <w:ilvl w:val="0"/>
          <w:numId w:val="19"/>
        </w:numPr>
        <w:spacing w:after="234" w:line="247" w:lineRule="auto"/>
        <w:ind w:left="1418" w:right="61"/>
        <w:jc w:val="both"/>
        <w:rPr>
          <w:rFonts w:ascii="Soberana Sans" w:hAnsi="Soberana Sans" w:cs="Arial"/>
        </w:rPr>
      </w:pPr>
      <w:r w:rsidRPr="006B6A68">
        <w:rPr>
          <w:rFonts w:ascii="Soberana Sans" w:hAnsi="Soberana Sans" w:cs="Arial"/>
        </w:rPr>
        <w:t>Elementos de fijación.</w:t>
      </w:r>
    </w:p>
    <w:p w:rsidR="00C926C0" w:rsidRPr="006B6A68" w:rsidRDefault="00C926C0" w:rsidP="00C926C0">
      <w:pPr>
        <w:spacing w:after="200" w:line="276" w:lineRule="auto"/>
        <w:rPr>
          <w:rFonts w:ascii="Soberana Sans" w:hAnsi="Soberana Sans" w:cs="Arial"/>
          <w:b/>
          <w:i/>
          <w:sz w:val="22"/>
          <w:szCs w:val="22"/>
        </w:rPr>
      </w:pPr>
      <w:r w:rsidRPr="006B6A68">
        <w:rPr>
          <w:rFonts w:ascii="Soberana Sans" w:hAnsi="Soberana Sans" w:cs="Arial"/>
          <w:b/>
          <w:i/>
          <w:sz w:val="22"/>
          <w:szCs w:val="22"/>
        </w:rPr>
        <w:t xml:space="preserve">        </w:t>
      </w:r>
      <w:r w:rsidR="00E4023F" w:rsidRPr="006B6A68">
        <w:rPr>
          <w:rFonts w:ascii="Soberana Sans" w:hAnsi="Soberana Sans" w:cs="Arial"/>
          <w:b/>
          <w:i/>
          <w:sz w:val="22"/>
          <w:szCs w:val="22"/>
        </w:rPr>
        <w:t>Elaboración de planos de proyecto ejecutivo y de</w:t>
      </w:r>
      <w:r w:rsidRPr="006B6A68">
        <w:rPr>
          <w:rFonts w:ascii="Soberana Sans" w:hAnsi="Soberana Sans" w:cs="Arial"/>
          <w:b/>
          <w:i/>
          <w:sz w:val="22"/>
          <w:szCs w:val="22"/>
        </w:rPr>
        <w:t xml:space="preserve"> </w:t>
      </w:r>
      <w:r w:rsidR="00E4023F" w:rsidRPr="006B6A68">
        <w:rPr>
          <w:rFonts w:ascii="Soberana Sans" w:hAnsi="Soberana Sans" w:cs="Arial"/>
          <w:b/>
          <w:i/>
          <w:sz w:val="22"/>
          <w:szCs w:val="22"/>
        </w:rPr>
        <w:t>p</w:t>
      </w:r>
      <w:r w:rsidRPr="006B6A68">
        <w:rPr>
          <w:rFonts w:ascii="Soberana Sans" w:hAnsi="Soberana Sans" w:cs="Arial"/>
          <w:b/>
          <w:i/>
          <w:sz w:val="22"/>
          <w:szCs w:val="22"/>
        </w:rPr>
        <w:t>rocedimiento</w:t>
      </w:r>
      <w:r w:rsidR="00E4023F" w:rsidRPr="006B6A68">
        <w:rPr>
          <w:rFonts w:ascii="Soberana Sans" w:hAnsi="Soberana Sans" w:cs="Arial"/>
          <w:b/>
          <w:i/>
          <w:sz w:val="22"/>
          <w:szCs w:val="22"/>
        </w:rPr>
        <w:t>s</w:t>
      </w:r>
      <w:r w:rsidRPr="006B6A68">
        <w:rPr>
          <w:rFonts w:ascii="Soberana Sans" w:hAnsi="Soberana Sans" w:cs="Arial"/>
          <w:b/>
          <w:i/>
          <w:sz w:val="22"/>
          <w:szCs w:val="22"/>
        </w:rPr>
        <w:t xml:space="preserve"> </w:t>
      </w:r>
      <w:r w:rsidR="00E4023F" w:rsidRPr="006B6A68">
        <w:rPr>
          <w:rFonts w:ascii="Soberana Sans" w:hAnsi="Soberana Sans" w:cs="Arial"/>
          <w:b/>
          <w:i/>
          <w:sz w:val="22"/>
          <w:szCs w:val="22"/>
        </w:rPr>
        <w:t>c</w:t>
      </w:r>
      <w:r w:rsidRPr="006B6A68">
        <w:rPr>
          <w:rFonts w:ascii="Soberana Sans" w:hAnsi="Soberana Sans" w:cs="Arial"/>
          <w:b/>
          <w:i/>
          <w:sz w:val="22"/>
          <w:szCs w:val="22"/>
        </w:rPr>
        <w:t>onstructivo</w:t>
      </w:r>
      <w:r w:rsidR="00E4023F" w:rsidRPr="006B6A68">
        <w:rPr>
          <w:rFonts w:ascii="Soberana Sans" w:hAnsi="Soberana Sans" w:cs="Arial"/>
          <w:b/>
          <w:i/>
          <w:sz w:val="22"/>
          <w:szCs w:val="22"/>
        </w:rPr>
        <w:t>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planos del procedimiento constructivo, deberán cumplir con lo descrito en este mismo documento y a escalas convenientes de las diferentes áreas que integran el procedimiento constructivo, conteniendo las secciones de los elementos estructurales y no estructurales, así como los cortes y detalles que se requieran para la correcta ejecución del proyecto en obra.</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planos de procedimiento constructivo deberán cumplir con los siguientes elementos:</w:t>
      </w:r>
    </w:p>
    <w:p w:rsidR="00C926C0" w:rsidRPr="006B6A68" w:rsidRDefault="00C926C0" w:rsidP="00C926C0">
      <w:pPr>
        <w:jc w:val="both"/>
        <w:rPr>
          <w:rFonts w:ascii="Soberana Sans" w:hAnsi="Soberana Sans" w:cs="Arial"/>
          <w:sz w:val="22"/>
          <w:szCs w:val="22"/>
        </w:rPr>
      </w:pPr>
    </w:p>
    <w:tbl>
      <w:tblPr>
        <w:tblW w:w="9645" w:type="dxa"/>
        <w:tblInd w:w="108" w:type="dxa"/>
        <w:tblLayout w:type="fixed"/>
        <w:tblLook w:val="04A0" w:firstRow="1" w:lastRow="0" w:firstColumn="1" w:lastColumn="0" w:noHBand="0" w:noVBand="1"/>
      </w:tblPr>
      <w:tblGrid>
        <w:gridCol w:w="567"/>
        <w:gridCol w:w="1419"/>
        <w:gridCol w:w="7659"/>
      </w:tblGrid>
      <w:tr w:rsidR="00C926C0" w:rsidRPr="006B6A68" w:rsidTr="00C926C0">
        <w:trPr>
          <w:trHeight w:val="770"/>
        </w:trPr>
        <w:tc>
          <w:tcPr>
            <w:tcW w:w="567"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1.</w:t>
            </w:r>
          </w:p>
        </w:tc>
        <w:tc>
          <w:tcPr>
            <w:tcW w:w="1418"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 xml:space="preserve">Secuencia numerada </w:t>
            </w:r>
          </w:p>
        </w:tc>
        <w:tc>
          <w:tcPr>
            <w:tcW w:w="7654"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En planos con el formato indicado en este mismo documento,</w:t>
            </w:r>
            <w:r w:rsidRPr="006B6A68">
              <w:rPr>
                <w:rFonts w:ascii="Soberana Sans" w:hAnsi="Soberana Sans" w:cs="Arial"/>
                <w:color w:val="FF0000"/>
                <w:sz w:val="22"/>
                <w:szCs w:val="22"/>
              </w:rPr>
              <w:t xml:space="preserve"> </w:t>
            </w:r>
            <w:r w:rsidRPr="006B6A68">
              <w:rPr>
                <w:rFonts w:ascii="Soberana Sans" w:hAnsi="Soberana Sans" w:cs="Arial"/>
                <w:sz w:val="22"/>
                <w:szCs w:val="22"/>
              </w:rPr>
              <w:t xml:space="preserve">presentar esquemáticamente las etapas numeradas y secuenciales para las estructuras. </w:t>
            </w:r>
          </w:p>
        </w:tc>
      </w:tr>
      <w:tr w:rsidR="00C926C0" w:rsidRPr="006B6A68" w:rsidTr="00C926C0">
        <w:trPr>
          <w:trHeight w:val="534"/>
        </w:trPr>
        <w:tc>
          <w:tcPr>
            <w:tcW w:w="567"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2.</w:t>
            </w:r>
          </w:p>
        </w:tc>
        <w:tc>
          <w:tcPr>
            <w:tcW w:w="1418"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 xml:space="preserve">Ubicación </w:t>
            </w:r>
          </w:p>
        </w:tc>
        <w:tc>
          <w:tcPr>
            <w:tcW w:w="7654"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Cada esquema debe quedar claramente ubicado en el sitio de los trabajos. Colocar las dimensiones de referencia necesarias.</w:t>
            </w:r>
          </w:p>
        </w:tc>
      </w:tr>
      <w:tr w:rsidR="00C926C0" w:rsidRPr="006B6A68" w:rsidTr="00C926C0">
        <w:trPr>
          <w:trHeight w:val="218"/>
        </w:trPr>
        <w:tc>
          <w:tcPr>
            <w:tcW w:w="567"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3.</w:t>
            </w:r>
          </w:p>
        </w:tc>
        <w:tc>
          <w:tcPr>
            <w:tcW w:w="1418"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 xml:space="preserve">Detalles </w:t>
            </w:r>
          </w:p>
        </w:tc>
        <w:tc>
          <w:tcPr>
            <w:tcW w:w="7654" w:type="dxa"/>
            <w:tcBorders>
              <w:top w:val="nil"/>
              <w:left w:val="nil"/>
              <w:bottom w:val="nil"/>
              <w:right w:val="nil"/>
            </w:tcBorders>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Dibujar a escala y acotar los esquemas que se utilicen.</w:t>
            </w:r>
          </w:p>
          <w:p w:rsidR="00C926C0" w:rsidRPr="006B6A68" w:rsidRDefault="00C926C0">
            <w:pPr>
              <w:jc w:val="both"/>
              <w:rPr>
                <w:rFonts w:ascii="Soberana Sans" w:hAnsi="Soberana Sans" w:cs="Arial"/>
                <w:sz w:val="22"/>
                <w:szCs w:val="22"/>
              </w:rPr>
            </w:pPr>
          </w:p>
        </w:tc>
      </w:tr>
    </w:tbl>
    <w:p w:rsidR="00C926C0" w:rsidRPr="006B6A68" w:rsidRDefault="00C926C0" w:rsidP="00C926C0">
      <w:pPr>
        <w:jc w:val="both"/>
        <w:rPr>
          <w:rFonts w:ascii="Soberana Sans" w:hAnsi="Soberana Sans" w:cs="Arial"/>
          <w:sz w:val="22"/>
          <w:szCs w:val="22"/>
          <w:lang w:val="es-MX" w:eastAsia="ar-SA"/>
        </w:rPr>
      </w:pPr>
      <w:r w:rsidRPr="006B6A68">
        <w:rPr>
          <w:rFonts w:ascii="Soberana Sans" w:hAnsi="Soberana Sans" w:cs="Arial"/>
          <w:sz w:val="22"/>
          <w:szCs w:val="22"/>
        </w:rPr>
        <w:t>Deberán cumplir con las especificaciones técnicas de materiales, equipos, servicios, etc.</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6.1.8.- Catálogo, presupuesto y especificaciones.</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deberá elaborar los documentos y archivos necesarios para la correcta comprensión del proyecto y por lo tanto los que se requieren para conocer el presupuesto estimado de la obra, lo anterior será teniendo en cuenta de los procedimientos que el IMTA y la CONAGUA tenga por normatividad y de acuerdo con la Ley Federal de Obras Públicas y Adquisiciones, se elaborará la documentación técnica de soporte para la realización del concurso, los documentos que se requieren serán los siguientes:</w:t>
      </w:r>
    </w:p>
    <w:p w:rsidR="00C926C0" w:rsidRPr="006B6A68" w:rsidRDefault="00C926C0" w:rsidP="00C926C0">
      <w:pPr>
        <w:jc w:val="both"/>
        <w:rPr>
          <w:rFonts w:ascii="Soberana Sans" w:hAnsi="Soberana Sans" w:cs="Arial"/>
          <w:sz w:val="22"/>
          <w:szCs w:val="22"/>
        </w:rPr>
      </w:pPr>
    </w:p>
    <w:p w:rsidR="00C926C0" w:rsidRPr="006B6A68" w:rsidRDefault="00C926C0" w:rsidP="00C926C0">
      <w:pPr>
        <w:pStyle w:val="Prrafodelista"/>
        <w:numPr>
          <w:ilvl w:val="0"/>
          <w:numId w:val="20"/>
        </w:numPr>
        <w:jc w:val="both"/>
        <w:rPr>
          <w:rFonts w:ascii="Soberana Sans" w:hAnsi="Soberana Sans" w:cs="Arial"/>
        </w:rPr>
      </w:pPr>
      <w:r w:rsidRPr="006B6A68">
        <w:rPr>
          <w:rFonts w:ascii="Soberana Sans" w:hAnsi="Soberana Sans" w:cs="Arial"/>
        </w:rPr>
        <w:t>Informe descriptivo del proyecto.</w:t>
      </w:r>
    </w:p>
    <w:p w:rsidR="00C926C0" w:rsidRPr="006B6A68" w:rsidRDefault="00C926C0" w:rsidP="00C926C0">
      <w:pPr>
        <w:pStyle w:val="Prrafodelista"/>
        <w:numPr>
          <w:ilvl w:val="0"/>
          <w:numId w:val="20"/>
        </w:numPr>
        <w:jc w:val="both"/>
        <w:rPr>
          <w:rFonts w:ascii="Soberana Sans" w:hAnsi="Soberana Sans" w:cs="Arial"/>
        </w:rPr>
      </w:pPr>
      <w:r w:rsidRPr="006B6A68">
        <w:rPr>
          <w:rFonts w:ascii="Soberana Sans" w:hAnsi="Soberana Sans" w:cs="Arial"/>
        </w:rPr>
        <w:t>Catálogo de Conceptos.</w:t>
      </w:r>
    </w:p>
    <w:p w:rsidR="00C926C0" w:rsidRPr="006B6A68" w:rsidRDefault="00C926C0" w:rsidP="00C926C0">
      <w:pPr>
        <w:pStyle w:val="Prrafodelista"/>
        <w:numPr>
          <w:ilvl w:val="0"/>
          <w:numId w:val="20"/>
        </w:numPr>
        <w:jc w:val="both"/>
        <w:rPr>
          <w:rFonts w:ascii="Soberana Sans" w:hAnsi="Soberana Sans" w:cs="Arial"/>
        </w:rPr>
      </w:pPr>
      <w:r w:rsidRPr="006B6A68">
        <w:rPr>
          <w:rFonts w:ascii="Soberana Sans" w:hAnsi="Soberana Sans" w:cs="Arial"/>
        </w:rPr>
        <w:t>Presupuesto Base.</w:t>
      </w:r>
    </w:p>
    <w:p w:rsidR="00C926C0" w:rsidRPr="006B6A68" w:rsidRDefault="00C926C0" w:rsidP="00C926C0">
      <w:pPr>
        <w:pStyle w:val="Prrafodelista"/>
        <w:numPr>
          <w:ilvl w:val="0"/>
          <w:numId w:val="20"/>
        </w:numPr>
        <w:jc w:val="both"/>
        <w:rPr>
          <w:rFonts w:ascii="Soberana Sans" w:hAnsi="Soberana Sans" w:cs="Arial"/>
        </w:rPr>
      </w:pPr>
      <w:r w:rsidRPr="006B6A68">
        <w:rPr>
          <w:rFonts w:ascii="Soberana Sans" w:hAnsi="Soberana Sans" w:cs="Arial"/>
        </w:rPr>
        <w:t>Especificaciones Técnicas.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entregables anteriores serán de acuerdo a las especificaciones indicadas en este mismo documento.</w:t>
      </w:r>
    </w:p>
    <w:p w:rsidR="00C926C0" w:rsidRPr="006B6A68" w:rsidRDefault="00C926C0" w:rsidP="00C926C0">
      <w:pPr>
        <w:jc w:val="both"/>
        <w:rPr>
          <w:rFonts w:ascii="Soberana Sans" w:hAnsi="Soberana Sans" w:cs="Arial"/>
          <w:sz w:val="22"/>
          <w:szCs w:val="22"/>
        </w:rPr>
      </w:pPr>
    </w:p>
    <w:p w:rsidR="00C926C0" w:rsidRPr="006B6A68" w:rsidRDefault="00C926C0" w:rsidP="00C926C0">
      <w:pPr>
        <w:spacing w:after="200" w:line="276" w:lineRule="auto"/>
        <w:ind w:left="1224"/>
        <w:rPr>
          <w:rFonts w:ascii="Soberana Sans" w:hAnsi="Soberana Sans" w:cs="Arial"/>
          <w:b/>
          <w:sz w:val="22"/>
          <w:szCs w:val="22"/>
        </w:rPr>
      </w:pPr>
      <w:r w:rsidRPr="006B6A68">
        <w:rPr>
          <w:rFonts w:ascii="Soberana Sans" w:hAnsi="Soberana Sans" w:cs="Arial"/>
          <w:b/>
          <w:sz w:val="22"/>
          <w:szCs w:val="22"/>
        </w:rPr>
        <w:t>Informe descriptivo del proyecto</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elaborará un informe ejecutivo que integre y contenga el resumen de datos técnicos relevantes, obtenidos a través del desarrollo del Proyecto Ejecutivo, abordando los siguientes temas:</w:t>
      </w:r>
    </w:p>
    <w:p w:rsidR="00C926C0" w:rsidRPr="006B6A68" w:rsidRDefault="00C926C0" w:rsidP="00C926C0">
      <w:pPr>
        <w:jc w:val="both"/>
        <w:rPr>
          <w:rFonts w:ascii="Soberana Sans" w:hAnsi="Soberana Sans" w:cs="Arial"/>
          <w:sz w:val="22"/>
          <w:szCs w:val="22"/>
        </w:rPr>
      </w:pPr>
    </w:p>
    <w:p w:rsidR="00C926C0" w:rsidRPr="006B6A68" w:rsidRDefault="00C926C0" w:rsidP="00C926C0">
      <w:pPr>
        <w:pStyle w:val="Prrafodelista"/>
        <w:numPr>
          <w:ilvl w:val="0"/>
          <w:numId w:val="21"/>
        </w:numPr>
        <w:jc w:val="both"/>
        <w:rPr>
          <w:rFonts w:ascii="Soberana Sans" w:hAnsi="Soberana Sans" w:cs="Arial"/>
        </w:rPr>
      </w:pPr>
      <w:r w:rsidRPr="006B6A68">
        <w:rPr>
          <w:rFonts w:ascii="Soberana Sans" w:hAnsi="Soberana Sans" w:cs="Arial"/>
        </w:rPr>
        <w:t>Identificación del problema que dio origen o necesidad al proyecto de sobreelevación de la cresta de la PDAW.</w:t>
      </w:r>
    </w:p>
    <w:p w:rsidR="00C926C0" w:rsidRPr="006B6A68" w:rsidRDefault="00C926C0" w:rsidP="00C926C0">
      <w:pPr>
        <w:pStyle w:val="Prrafodelista"/>
        <w:numPr>
          <w:ilvl w:val="0"/>
          <w:numId w:val="21"/>
        </w:numPr>
        <w:jc w:val="both"/>
        <w:rPr>
          <w:rFonts w:ascii="Soberana Sans" w:hAnsi="Soberana Sans" w:cs="Arial"/>
        </w:rPr>
      </w:pPr>
      <w:r w:rsidRPr="006B6A68">
        <w:rPr>
          <w:rFonts w:ascii="Soberana Sans" w:hAnsi="Soberana Sans" w:cs="Arial"/>
        </w:rPr>
        <w:t>Alternativas de solución.</w:t>
      </w:r>
    </w:p>
    <w:p w:rsidR="00C926C0" w:rsidRPr="006B6A68" w:rsidRDefault="00C926C0" w:rsidP="00C926C0">
      <w:pPr>
        <w:pStyle w:val="Prrafodelista"/>
        <w:numPr>
          <w:ilvl w:val="0"/>
          <w:numId w:val="21"/>
        </w:numPr>
        <w:jc w:val="both"/>
        <w:rPr>
          <w:rFonts w:ascii="Soberana Sans" w:hAnsi="Soberana Sans" w:cs="Arial"/>
        </w:rPr>
      </w:pPr>
      <w:r w:rsidRPr="006B6A68">
        <w:rPr>
          <w:rFonts w:ascii="Soberana Sans" w:hAnsi="Soberana Sans" w:cs="Arial"/>
        </w:rPr>
        <w:t>Población objetivo o beneficiada y su caracterización.</w:t>
      </w:r>
    </w:p>
    <w:p w:rsidR="00C926C0" w:rsidRPr="006B6A68" w:rsidRDefault="00C926C0" w:rsidP="00C926C0">
      <w:pPr>
        <w:pStyle w:val="Prrafodelista"/>
        <w:numPr>
          <w:ilvl w:val="0"/>
          <w:numId w:val="21"/>
        </w:numPr>
        <w:jc w:val="both"/>
        <w:rPr>
          <w:rFonts w:ascii="Soberana Sans" w:hAnsi="Soberana Sans" w:cs="Arial"/>
        </w:rPr>
      </w:pPr>
      <w:r w:rsidRPr="006B6A68">
        <w:rPr>
          <w:rFonts w:ascii="Soberana Sans" w:hAnsi="Soberana Sans" w:cs="Arial"/>
        </w:rPr>
        <w:t>Descripción del proyecto y vida útil.</w:t>
      </w:r>
    </w:p>
    <w:p w:rsidR="00C926C0" w:rsidRPr="006B6A68" w:rsidRDefault="00C926C0" w:rsidP="00C926C0">
      <w:pPr>
        <w:pStyle w:val="Prrafodelista"/>
        <w:numPr>
          <w:ilvl w:val="0"/>
          <w:numId w:val="21"/>
        </w:numPr>
        <w:jc w:val="both"/>
        <w:rPr>
          <w:rFonts w:ascii="Soberana Sans" w:hAnsi="Soberana Sans" w:cs="Arial"/>
        </w:rPr>
      </w:pPr>
      <w:r w:rsidRPr="006B6A68">
        <w:rPr>
          <w:rFonts w:ascii="Soberana Sans" w:hAnsi="Soberana Sans" w:cs="Arial"/>
        </w:rPr>
        <w:t>Aspectos a considerar previo a la licitación y ejecución de la obra.</w:t>
      </w:r>
    </w:p>
    <w:p w:rsidR="00C926C0" w:rsidRPr="006B6A68" w:rsidRDefault="00C926C0" w:rsidP="00C926C0">
      <w:pPr>
        <w:pStyle w:val="Prrafodelista"/>
        <w:numPr>
          <w:ilvl w:val="0"/>
          <w:numId w:val="21"/>
        </w:numPr>
        <w:jc w:val="both"/>
        <w:rPr>
          <w:rFonts w:ascii="Soberana Sans" w:hAnsi="Soberana Sans" w:cs="Arial"/>
        </w:rPr>
      </w:pPr>
      <w:r w:rsidRPr="006B6A68">
        <w:rPr>
          <w:rFonts w:ascii="Soberana Sans" w:hAnsi="Soberana Sans" w:cs="Arial"/>
        </w:rPr>
        <w:t>Aspectos constructivos relevantes de la obra, estimados de: duración, inversión, así como estimado de empleos a generar.</w:t>
      </w:r>
    </w:p>
    <w:p w:rsidR="00C926C0" w:rsidRPr="006B6A68" w:rsidRDefault="00C926C0" w:rsidP="00C926C0">
      <w:pPr>
        <w:pStyle w:val="Prrafodelista"/>
        <w:numPr>
          <w:ilvl w:val="0"/>
          <w:numId w:val="21"/>
        </w:numPr>
        <w:jc w:val="both"/>
        <w:rPr>
          <w:rFonts w:ascii="Soberana Sans" w:hAnsi="Soberana Sans" w:cs="Arial"/>
        </w:rPr>
      </w:pPr>
      <w:r w:rsidRPr="006B6A68">
        <w:rPr>
          <w:rFonts w:ascii="Soberana Sans" w:hAnsi="Soberana Sans" w:cs="Arial"/>
        </w:rPr>
        <w:t>Recomendaciones.</w:t>
      </w:r>
    </w:p>
    <w:p w:rsidR="00C926C0" w:rsidRPr="006B6A68" w:rsidRDefault="00C926C0" w:rsidP="00C926C0">
      <w:pPr>
        <w:spacing w:after="200" w:line="276" w:lineRule="auto"/>
        <w:ind w:left="1224"/>
        <w:rPr>
          <w:rFonts w:ascii="Soberana Sans" w:hAnsi="Soberana Sans" w:cs="Arial"/>
          <w:b/>
          <w:sz w:val="22"/>
          <w:szCs w:val="22"/>
        </w:rPr>
      </w:pPr>
      <w:r w:rsidRPr="006B6A68">
        <w:rPr>
          <w:rFonts w:ascii="Soberana Sans" w:hAnsi="Soberana Sans" w:cs="Arial"/>
          <w:b/>
          <w:sz w:val="22"/>
          <w:szCs w:val="22"/>
        </w:rPr>
        <w:t>Catálogo de Conceptos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Para la correcta realización de los trabajos de construcción, así como la elaboración de un presupuesto confiable,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elaborará un catálogo de conceptos que incluya las tareas necesarias y suficientes para la construcción de la obra.</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Para la elaboración del catálogo de conceptos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deberá observar lo siguiente:</w:t>
      </w:r>
    </w:p>
    <w:p w:rsidR="00C926C0" w:rsidRPr="006B6A68" w:rsidRDefault="00C926C0" w:rsidP="00C926C0">
      <w:pPr>
        <w:jc w:val="both"/>
        <w:rPr>
          <w:rFonts w:ascii="Soberana Sans" w:hAnsi="Soberana Sans" w:cs="Arial"/>
          <w:sz w:val="22"/>
          <w:szCs w:val="22"/>
        </w:rPr>
      </w:pPr>
    </w:p>
    <w:p w:rsidR="00C926C0" w:rsidRPr="006B6A68" w:rsidRDefault="00C926C0" w:rsidP="00C926C0">
      <w:pPr>
        <w:pStyle w:val="Prrafodelista"/>
        <w:numPr>
          <w:ilvl w:val="1"/>
          <w:numId w:val="22"/>
        </w:numPr>
        <w:ind w:left="567" w:hanging="425"/>
        <w:jc w:val="both"/>
        <w:rPr>
          <w:rFonts w:ascii="Soberana Sans" w:hAnsi="Soberana Sans" w:cs="Arial"/>
        </w:rPr>
      </w:pPr>
      <w:r w:rsidRPr="006B6A68">
        <w:rPr>
          <w:rFonts w:ascii="Soberana Sans" w:hAnsi="Soberana Sans" w:cs="Arial"/>
        </w:rPr>
        <w:t>Para cada concepto se incluirá una descripción completa del concepto, la unidad de medición, las cantidades de obra, un espacio para el precio unitario con número y letra y un espacio para el importe. Se dejarán espacios para las sumas parciales de partidas y subpartidas, así como para el total.</w:t>
      </w:r>
    </w:p>
    <w:p w:rsidR="00C926C0" w:rsidRPr="006B6A68" w:rsidRDefault="00C926C0" w:rsidP="00C926C0">
      <w:pPr>
        <w:pStyle w:val="Prrafodelista"/>
        <w:numPr>
          <w:ilvl w:val="1"/>
          <w:numId w:val="22"/>
        </w:numPr>
        <w:ind w:left="567" w:hanging="425"/>
        <w:jc w:val="both"/>
        <w:rPr>
          <w:rFonts w:ascii="Soberana Sans" w:hAnsi="Soberana Sans" w:cs="Arial"/>
        </w:rPr>
      </w:pPr>
      <w:r w:rsidRPr="006B6A68">
        <w:rPr>
          <w:rFonts w:ascii="Soberana Sans" w:hAnsi="Soberana Sans" w:cs="Arial"/>
        </w:rPr>
        <w:t>Los conceptos de obra deberán describirse para detallar suficientemente la tarea a realizar y los principales requisitos de equipo, mano de obra y procedimiento a utilizar, según lo requiera cada concepto.</w:t>
      </w:r>
    </w:p>
    <w:p w:rsidR="00C926C0" w:rsidRPr="006B6A68" w:rsidRDefault="00C926C0" w:rsidP="00C926C0">
      <w:pPr>
        <w:pStyle w:val="Prrafodelista"/>
        <w:numPr>
          <w:ilvl w:val="1"/>
          <w:numId w:val="22"/>
        </w:numPr>
        <w:ind w:left="567" w:hanging="425"/>
        <w:jc w:val="both"/>
        <w:rPr>
          <w:rFonts w:ascii="Soberana Sans" w:hAnsi="Soberana Sans" w:cs="Arial"/>
        </w:rPr>
      </w:pPr>
      <w:r w:rsidRPr="006B6A68">
        <w:rPr>
          <w:rFonts w:ascii="Soberana Sans" w:hAnsi="Soberana Sans" w:cs="Arial"/>
        </w:rPr>
        <w:t>Definir claramente la unidad que se establece para medición y pago de cada concepto. Deberá excluir la utilización de la unidad lote o similares.</w:t>
      </w:r>
    </w:p>
    <w:p w:rsidR="00C926C0" w:rsidRPr="006B6A68" w:rsidRDefault="00C926C0" w:rsidP="00C926C0">
      <w:pPr>
        <w:pStyle w:val="Prrafodelista"/>
        <w:numPr>
          <w:ilvl w:val="1"/>
          <w:numId w:val="22"/>
        </w:numPr>
        <w:ind w:left="567" w:hanging="425"/>
        <w:jc w:val="both"/>
        <w:rPr>
          <w:rFonts w:ascii="Soberana Sans" w:hAnsi="Soberana Sans" w:cs="Arial"/>
        </w:rPr>
      </w:pPr>
      <w:r w:rsidRPr="006B6A68">
        <w:rPr>
          <w:rFonts w:ascii="Soberana Sans" w:hAnsi="Soberana Sans" w:cs="Arial"/>
        </w:rPr>
        <w:t>Todos los conceptos de obra, serán tomados a partir de catálogo de conceptos de la CONAGUA.</w:t>
      </w:r>
    </w:p>
    <w:p w:rsidR="00C926C0" w:rsidRPr="006B6A68" w:rsidRDefault="00C926C0" w:rsidP="00C926C0">
      <w:pPr>
        <w:pStyle w:val="Prrafodelista"/>
        <w:numPr>
          <w:ilvl w:val="1"/>
          <w:numId w:val="22"/>
        </w:numPr>
        <w:ind w:left="567" w:hanging="425"/>
        <w:jc w:val="both"/>
        <w:rPr>
          <w:rFonts w:ascii="Soberana Sans" w:hAnsi="Soberana Sans" w:cs="Arial"/>
        </w:rPr>
      </w:pPr>
      <w:r w:rsidRPr="006B6A68">
        <w:rPr>
          <w:rFonts w:ascii="Soberana Sans" w:hAnsi="Soberana Sans" w:cs="Arial"/>
        </w:rPr>
        <w:t xml:space="preserve">Para el caso de conceptos de obra no contemplados en el catálogo </w:t>
      </w:r>
      <w:r w:rsidR="00BD59BB" w:rsidRPr="006B6A68">
        <w:rPr>
          <w:rFonts w:ascii="Soberana Sans" w:hAnsi="Soberana Sans" w:cs="Arial"/>
        </w:rPr>
        <w:t xml:space="preserve">de </w:t>
      </w:r>
      <w:r w:rsidRPr="006B6A68">
        <w:rPr>
          <w:rFonts w:ascii="Soberana Sans" w:hAnsi="Soberana Sans" w:cs="Arial"/>
        </w:rPr>
        <w:t>la CONAGUA, el "</w:t>
      </w:r>
      <w:r w:rsidR="00BD59BB" w:rsidRPr="006B6A68">
        <w:rPr>
          <w:rFonts w:ascii="Soberana Sans" w:hAnsi="Soberana Sans" w:cs="Arial"/>
        </w:rPr>
        <w:t xml:space="preserve"> PRESTADOR DE SERVICIO </w:t>
      </w:r>
      <w:r w:rsidRPr="006B6A68">
        <w:rPr>
          <w:rFonts w:ascii="Soberana Sans" w:hAnsi="Soberana Sans" w:cs="Arial"/>
        </w:rPr>
        <w:t>" generará la especificación particular, de cada uno de estos, la cual tendrá la siguiente estructura:</w:t>
      </w:r>
    </w:p>
    <w:p w:rsidR="00C926C0" w:rsidRPr="006B6A68" w:rsidRDefault="00C926C0" w:rsidP="00C926C0">
      <w:pPr>
        <w:pStyle w:val="Prrafodelista"/>
        <w:numPr>
          <w:ilvl w:val="0"/>
          <w:numId w:val="23"/>
        </w:numPr>
        <w:ind w:left="1418"/>
        <w:jc w:val="both"/>
        <w:rPr>
          <w:rFonts w:ascii="Soberana Sans" w:hAnsi="Soberana Sans" w:cs="Arial"/>
        </w:rPr>
      </w:pPr>
      <w:r w:rsidRPr="006B6A68">
        <w:rPr>
          <w:rFonts w:ascii="Soberana Sans" w:hAnsi="Soberana Sans" w:cs="Arial"/>
        </w:rPr>
        <w:t>Descripción completa del elemento.</w:t>
      </w:r>
    </w:p>
    <w:p w:rsidR="00C926C0" w:rsidRPr="006B6A68" w:rsidRDefault="00C926C0" w:rsidP="00C926C0">
      <w:pPr>
        <w:pStyle w:val="Prrafodelista"/>
        <w:numPr>
          <w:ilvl w:val="0"/>
          <w:numId w:val="23"/>
        </w:numPr>
        <w:ind w:left="1418"/>
        <w:jc w:val="both"/>
        <w:rPr>
          <w:rFonts w:ascii="Soberana Sans" w:hAnsi="Soberana Sans" w:cs="Arial"/>
        </w:rPr>
      </w:pPr>
      <w:r w:rsidRPr="006B6A68">
        <w:rPr>
          <w:rFonts w:ascii="Soberana Sans" w:hAnsi="Soberana Sans" w:cs="Arial"/>
        </w:rPr>
        <w:t>Definición y clasificación.</w:t>
      </w:r>
    </w:p>
    <w:p w:rsidR="00C926C0" w:rsidRPr="006B6A68" w:rsidRDefault="00C926C0" w:rsidP="00C926C0">
      <w:pPr>
        <w:pStyle w:val="Prrafodelista"/>
        <w:numPr>
          <w:ilvl w:val="0"/>
          <w:numId w:val="23"/>
        </w:numPr>
        <w:ind w:left="1418"/>
        <w:jc w:val="both"/>
        <w:rPr>
          <w:rFonts w:ascii="Soberana Sans" w:hAnsi="Soberana Sans" w:cs="Arial"/>
        </w:rPr>
      </w:pPr>
      <w:r w:rsidRPr="006B6A68">
        <w:rPr>
          <w:rFonts w:ascii="Soberana Sans" w:hAnsi="Soberana Sans" w:cs="Arial"/>
        </w:rPr>
        <w:t>Referencias (leyes, normas, reglamentos).</w:t>
      </w:r>
    </w:p>
    <w:p w:rsidR="00C926C0" w:rsidRPr="006B6A68" w:rsidRDefault="00C926C0" w:rsidP="00C926C0">
      <w:pPr>
        <w:pStyle w:val="Prrafodelista"/>
        <w:numPr>
          <w:ilvl w:val="0"/>
          <w:numId w:val="23"/>
        </w:numPr>
        <w:ind w:left="1418"/>
        <w:jc w:val="both"/>
        <w:rPr>
          <w:rFonts w:ascii="Soberana Sans" w:hAnsi="Soberana Sans" w:cs="Arial"/>
        </w:rPr>
      </w:pPr>
      <w:r w:rsidRPr="006B6A68">
        <w:rPr>
          <w:rFonts w:ascii="Soberana Sans" w:hAnsi="Soberana Sans" w:cs="Arial"/>
        </w:rPr>
        <w:t>Materiales (cantidad o volúmenes, normas de calidad).</w:t>
      </w:r>
    </w:p>
    <w:p w:rsidR="00C926C0" w:rsidRPr="006B6A68" w:rsidRDefault="00C926C0" w:rsidP="00C926C0">
      <w:pPr>
        <w:pStyle w:val="Prrafodelista"/>
        <w:numPr>
          <w:ilvl w:val="0"/>
          <w:numId w:val="23"/>
        </w:numPr>
        <w:ind w:left="1418"/>
        <w:jc w:val="both"/>
        <w:rPr>
          <w:rFonts w:ascii="Soberana Sans" w:hAnsi="Soberana Sans" w:cs="Arial"/>
        </w:rPr>
      </w:pPr>
      <w:r w:rsidRPr="006B6A68">
        <w:rPr>
          <w:rFonts w:ascii="Soberana Sans" w:hAnsi="Soberana Sans" w:cs="Arial"/>
        </w:rPr>
        <w:t>Procedimiento de Ejecución a partir de procedimientos normados.</w:t>
      </w:r>
    </w:p>
    <w:p w:rsidR="00C926C0" w:rsidRPr="006B6A68" w:rsidRDefault="00C926C0" w:rsidP="00C926C0">
      <w:pPr>
        <w:pStyle w:val="Prrafodelista"/>
        <w:numPr>
          <w:ilvl w:val="0"/>
          <w:numId w:val="23"/>
        </w:numPr>
        <w:ind w:left="1418"/>
        <w:jc w:val="both"/>
        <w:rPr>
          <w:rFonts w:ascii="Soberana Sans" w:hAnsi="Soberana Sans" w:cs="Arial"/>
        </w:rPr>
      </w:pPr>
      <w:r w:rsidRPr="006B6A68">
        <w:rPr>
          <w:rFonts w:ascii="Soberana Sans" w:hAnsi="Soberana Sans" w:cs="Arial"/>
        </w:rPr>
        <w:t>Medición (establecer el criterio de medición).</w:t>
      </w:r>
    </w:p>
    <w:p w:rsidR="00C926C0" w:rsidRPr="006B6A68" w:rsidRDefault="00C926C0" w:rsidP="00C926C0">
      <w:pPr>
        <w:pStyle w:val="Prrafodelista"/>
        <w:numPr>
          <w:ilvl w:val="0"/>
          <w:numId w:val="23"/>
        </w:numPr>
        <w:ind w:left="1418"/>
        <w:jc w:val="both"/>
        <w:rPr>
          <w:rFonts w:ascii="Soberana Sans" w:hAnsi="Soberana Sans" w:cs="Arial"/>
        </w:rPr>
      </w:pPr>
      <w:r w:rsidRPr="006B6A68">
        <w:rPr>
          <w:rFonts w:ascii="Soberana Sans" w:hAnsi="Soberana Sans" w:cs="Arial"/>
        </w:rPr>
        <w:t>Base de pago.</w:t>
      </w:r>
    </w:p>
    <w:p w:rsidR="00C926C0" w:rsidRPr="006B6A68" w:rsidRDefault="00C926C0" w:rsidP="00C926C0">
      <w:pPr>
        <w:spacing w:after="200" w:line="276" w:lineRule="auto"/>
        <w:ind w:left="1224"/>
        <w:rPr>
          <w:rFonts w:ascii="Soberana Sans" w:hAnsi="Soberana Sans" w:cs="Arial"/>
          <w:b/>
          <w:sz w:val="22"/>
          <w:szCs w:val="22"/>
        </w:rPr>
      </w:pPr>
      <w:r w:rsidRPr="006B6A68">
        <w:rPr>
          <w:rFonts w:ascii="Soberana Sans" w:hAnsi="Soberana Sans" w:cs="Arial"/>
          <w:b/>
          <w:sz w:val="22"/>
          <w:szCs w:val="22"/>
        </w:rPr>
        <w:t>Presupuesto Base</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Bajo el mismo esquema del catálogo de conceptos, la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en cada uno de éstos deberá enunciar el precio unitario, el cual será tomado del catálogo de conceptos y precios unitarios de la CONAGUA, para el caso de conceptos no contemplados en el catálogo de la CONAGUA,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para cada uno de estos conceptos, deberá acompañar de su tarjeta de precio unitario. Debe ser clara la suma de cada subpartida y del total.</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6.1.9.- Memoria técnica y descriptiva</w:t>
      </w:r>
    </w:p>
    <w:p w:rsidR="00C926C0" w:rsidRPr="006B6A68" w:rsidRDefault="00C926C0" w:rsidP="00C926C0">
      <w:pPr>
        <w:tabs>
          <w:tab w:val="left" w:pos="-1440"/>
          <w:tab w:val="left" w:pos="-720"/>
        </w:tabs>
        <w:ind w:left="567"/>
        <w:jc w:val="both"/>
        <w:rPr>
          <w:rFonts w:ascii="Soberana Sans" w:hAnsi="Soberana Sans" w:cs="Arial"/>
          <w:sz w:val="22"/>
          <w:szCs w:val="22"/>
        </w:rPr>
      </w:pPr>
      <w:r w:rsidRPr="006B6A68">
        <w:rPr>
          <w:rFonts w:ascii="Soberana Sans" w:hAnsi="Soberana Sans" w:cs="Arial"/>
          <w:sz w:val="22"/>
          <w:szCs w:val="22"/>
        </w:rPr>
        <w:t>Memoria descriptiva</w:t>
      </w:r>
    </w:p>
    <w:p w:rsidR="00C926C0" w:rsidRPr="006B6A68" w:rsidRDefault="00C926C0" w:rsidP="00C926C0">
      <w:pPr>
        <w:tabs>
          <w:tab w:val="left" w:pos="-1440"/>
          <w:tab w:val="left" w:pos="-720"/>
        </w:tabs>
        <w:ind w:left="567"/>
        <w:jc w:val="both"/>
        <w:rPr>
          <w:rFonts w:ascii="Soberana Sans" w:hAnsi="Soberana Sans" w:cs="Arial"/>
          <w:sz w:val="22"/>
          <w:szCs w:val="22"/>
        </w:rPr>
      </w:pPr>
      <w:r w:rsidRPr="006B6A68">
        <w:rPr>
          <w:rFonts w:ascii="Soberana Sans" w:hAnsi="Soberana Sans" w:cs="Arial"/>
          <w:sz w:val="22"/>
          <w:szCs w:val="22"/>
        </w:rPr>
        <w:t xml:space="preserve">La memoria descriptiva constará de una serie de documentos que presentan la descripción, conteo y caracterización de las obras y conceptos que se están calculando dentro del proyecto ejecutivo. Los documentos a entregar por parte del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son los siguientes:</w:t>
      </w:r>
    </w:p>
    <w:p w:rsidR="00C926C0" w:rsidRPr="006B6A68" w:rsidRDefault="00C926C0" w:rsidP="00C926C0">
      <w:pPr>
        <w:tabs>
          <w:tab w:val="left" w:pos="-1440"/>
          <w:tab w:val="left" w:pos="-720"/>
        </w:tabs>
        <w:ind w:left="567"/>
        <w:jc w:val="both"/>
        <w:rPr>
          <w:rFonts w:ascii="Soberana Sans" w:hAnsi="Soberana Sans" w:cs="Arial"/>
          <w:sz w:val="22"/>
          <w:szCs w:val="22"/>
        </w:rPr>
      </w:pPr>
    </w:p>
    <w:p w:rsidR="00C926C0" w:rsidRPr="006B6A68" w:rsidRDefault="00C926C0" w:rsidP="00C926C0">
      <w:pPr>
        <w:widowControl w:val="0"/>
        <w:numPr>
          <w:ilvl w:val="0"/>
          <w:numId w:val="24"/>
        </w:numPr>
        <w:tabs>
          <w:tab w:val="left" w:pos="-1440"/>
          <w:tab w:val="left" w:pos="-720"/>
        </w:tabs>
        <w:overflowPunct w:val="0"/>
        <w:autoSpaceDE w:val="0"/>
        <w:autoSpaceDN w:val="0"/>
        <w:adjustRightInd w:val="0"/>
        <w:jc w:val="both"/>
        <w:textAlignment w:val="baseline"/>
        <w:rPr>
          <w:rFonts w:ascii="Soberana Sans" w:hAnsi="Soberana Sans" w:cs="Arial"/>
          <w:sz w:val="22"/>
          <w:szCs w:val="22"/>
        </w:rPr>
      </w:pPr>
      <w:r w:rsidRPr="006B6A68">
        <w:rPr>
          <w:rFonts w:ascii="Soberana Sans" w:hAnsi="Soberana Sans" w:cs="Arial"/>
          <w:sz w:val="22"/>
          <w:szCs w:val="22"/>
        </w:rPr>
        <w:t xml:space="preserve">Memoria </w:t>
      </w:r>
      <w:r w:rsidR="006B6A68" w:rsidRPr="006B6A68">
        <w:rPr>
          <w:rFonts w:ascii="Soberana Sans" w:hAnsi="Soberana Sans" w:cs="Arial"/>
          <w:sz w:val="22"/>
          <w:szCs w:val="22"/>
        </w:rPr>
        <w:t>Técnica. -</w:t>
      </w:r>
      <w:r w:rsidRPr="006B6A68">
        <w:rPr>
          <w:rFonts w:ascii="Soberana Sans" w:hAnsi="Soberana Sans" w:cs="Arial"/>
          <w:sz w:val="22"/>
          <w:szCs w:val="22"/>
        </w:rPr>
        <w:t xml:space="preserve"> Consiste en una descripción general de las obras dentro del entorno de la operación del Distrito de Riego y su importancia para los beneficiarios. Consta de un análisis físico de las obras, un análisis hidráulico del tramo de</w:t>
      </w:r>
      <w:r w:rsidR="00BD59BB" w:rsidRPr="006B6A68">
        <w:rPr>
          <w:rFonts w:ascii="Soberana Sans" w:hAnsi="Soberana Sans" w:cs="Arial"/>
          <w:sz w:val="22"/>
          <w:szCs w:val="22"/>
        </w:rPr>
        <w:t xml:space="preserve"> </w:t>
      </w:r>
      <w:r w:rsidRPr="006B6A68">
        <w:rPr>
          <w:rFonts w:ascii="Soberana Sans" w:hAnsi="Soberana Sans" w:cs="Arial"/>
          <w:sz w:val="22"/>
          <w:szCs w:val="22"/>
        </w:rPr>
        <w:t>l</w:t>
      </w:r>
      <w:r w:rsidR="00BD59BB" w:rsidRPr="006B6A68">
        <w:rPr>
          <w:rFonts w:ascii="Soberana Sans" w:hAnsi="Soberana Sans" w:cs="Arial"/>
          <w:sz w:val="22"/>
          <w:szCs w:val="22"/>
        </w:rPr>
        <w:t>a PDAW</w:t>
      </w:r>
      <w:r w:rsidRPr="006B6A68">
        <w:rPr>
          <w:rFonts w:ascii="Soberana Sans" w:hAnsi="Soberana Sans" w:cs="Arial"/>
          <w:sz w:val="22"/>
          <w:szCs w:val="22"/>
        </w:rPr>
        <w:t xml:space="preserve"> en la condición actual y con proyecto, así como gráficos que incluyen los resultados obtenidos de los análisis realizados.</w:t>
      </w:r>
    </w:p>
    <w:p w:rsidR="00C926C0" w:rsidRPr="006B6A68" w:rsidRDefault="00C926C0" w:rsidP="00C926C0">
      <w:pPr>
        <w:widowControl w:val="0"/>
        <w:numPr>
          <w:ilvl w:val="0"/>
          <w:numId w:val="24"/>
        </w:numPr>
        <w:tabs>
          <w:tab w:val="left" w:pos="-1440"/>
          <w:tab w:val="left" w:pos="-720"/>
        </w:tabs>
        <w:overflowPunct w:val="0"/>
        <w:autoSpaceDE w:val="0"/>
        <w:autoSpaceDN w:val="0"/>
        <w:adjustRightInd w:val="0"/>
        <w:jc w:val="both"/>
        <w:textAlignment w:val="baseline"/>
        <w:rPr>
          <w:rFonts w:ascii="Soberana Sans" w:hAnsi="Soberana Sans" w:cs="Arial"/>
          <w:sz w:val="22"/>
          <w:szCs w:val="22"/>
        </w:rPr>
      </w:pPr>
      <w:r w:rsidRPr="006B6A68">
        <w:rPr>
          <w:rFonts w:ascii="Soberana Sans" w:hAnsi="Soberana Sans" w:cs="Arial"/>
          <w:sz w:val="22"/>
          <w:szCs w:val="22"/>
        </w:rPr>
        <w:t xml:space="preserve">Memoria de cálculo de </w:t>
      </w:r>
      <w:r w:rsidR="006B6A68" w:rsidRPr="006B6A68">
        <w:rPr>
          <w:rFonts w:ascii="Soberana Sans" w:hAnsi="Soberana Sans" w:cs="Arial"/>
          <w:sz w:val="22"/>
          <w:szCs w:val="22"/>
        </w:rPr>
        <w:t>volúmenes. -</w:t>
      </w:r>
      <w:r w:rsidRPr="006B6A68">
        <w:rPr>
          <w:rFonts w:ascii="Soberana Sans" w:hAnsi="Soberana Sans" w:cs="Arial"/>
          <w:sz w:val="22"/>
          <w:szCs w:val="22"/>
        </w:rPr>
        <w:t xml:space="preserve"> Consiste en la descripción numérica del cálculo de los volúmenes de obra para el procedimiento constructivo propuesto.</w:t>
      </w:r>
    </w:p>
    <w:p w:rsidR="00C926C0" w:rsidRPr="006B6A68" w:rsidRDefault="00C926C0" w:rsidP="000528CB">
      <w:pPr>
        <w:widowControl w:val="0"/>
        <w:numPr>
          <w:ilvl w:val="0"/>
          <w:numId w:val="24"/>
        </w:numPr>
        <w:tabs>
          <w:tab w:val="left" w:pos="-1440"/>
          <w:tab w:val="left" w:pos="-720"/>
        </w:tabs>
        <w:overflowPunct w:val="0"/>
        <w:autoSpaceDE w:val="0"/>
        <w:autoSpaceDN w:val="0"/>
        <w:adjustRightInd w:val="0"/>
        <w:jc w:val="both"/>
        <w:textAlignment w:val="baseline"/>
        <w:rPr>
          <w:rFonts w:ascii="Soberana Sans" w:hAnsi="Soberana Sans" w:cs="Arial"/>
          <w:sz w:val="22"/>
          <w:szCs w:val="22"/>
        </w:rPr>
      </w:pPr>
      <w:r w:rsidRPr="006B6A68">
        <w:rPr>
          <w:rFonts w:ascii="Soberana Sans" w:hAnsi="Soberana Sans" w:cs="Arial"/>
          <w:sz w:val="22"/>
          <w:szCs w:val="22"/>
        </w:rPr>
        <w:t xml:space="preserve">Generadores de cada </w:t>
      </w:r>
      <w:r w:rsidR="006B6A68" w:rsidRPr="006B6A68">
        <w:rPr>
          <w:rFonts w:ascii="Soberana Sans" w:hAnsi="Soberana Sans" w:cs="Arial"/>
          <w:sz w:val="22"/>
          <w:szCs w:val="22"/>
        </w:rPr>
        <w:t>concepto. -</w:t>
      </w:r>
      <w:r w:rsidRPr="006B6A68">
        <w:rPr>
          <w:rFonts w:ascii="Soberana Sans" w:hAnsi="Soberana Sans" w:cs="Arial"/>
          <w:sz w:val="22"/>
          <w:szCs w:val="22"/>
        </w:rPr>
        <w:t xml:space="preserve"> De acuerdo con el procedimiento constructivo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debe calcular los números generadores de obra que involucran el cálculo de los volúmenes de obra que se presentan en el presupuesto base.</w:t>
      </w:r>
    </w:p>
    <w:p w:rsidR="00C926C0" w:rsidRPr="006B6A68" w:rsidRDefault="00C926C0" w:rsidP="00C926C0">
      <w:pPr>
        <w:widowControl w:val="0"/>
        <w:numPr>
          <w:ilvl w:val="0"/>
          <w:numId w:val="24"/>
        </w:numPr>
        <w:tabs>
          <w:tab w:val="left" w:pos="-1440"/>
          <w:tab w:val="left" w:pos="-720"/>
        </w:tabs>
        <w:overflowPunct w:val="0"/>
        <w:autoSpaceDE w:val="0"/>
        <w:autoSpaceDN w:val="0"/>
        <w:adjustRightInd w:val="0"/>
        <w:jc w:val="both"/>
        <w:textAlignment w:val="baseline"/>
        <w:rPr>
          <w:rFonts w:ascii="Soberana Sans" w:hAnsi="Soberana Sans" w:cs="Arial"/>
          <w:sz w:val="22"/>
          <w:szCs w:val="22"/>
        </w:rPr>
      </w:pPr>
      <w:r w:rsidRPr="006B6A68">
        <w:rPr>
          <w:rFonts w:ascii="Soberana Sans" w:hAnsi="Soberana Sans" w:cs="Arial"/>
          <w:sz w:val="22"/>
          <w:szCs w:val="22"/>
        </w:rPr>
        <w:t xml:space="preserve">Croquis del </w:t>
      </w:r>
      <w:r w:rsidR="006B6A68" w:rsidRPr="006B6A68">
        <w:rPr>
          <w:rFonts w:ascii="Soberana Sans" w:hAnsi="Soberana Sans" w:cs="Arial"/>
          <w:sz w:val="22"/>
          <w:szCs w:val="22"/>
        </w:rPr>
        <w:t>elemento. -</w:t>
      </w:r>
      <w:r w:rsidRPr="006B6A68">
        <w:rPr>
          <w:rFonts w:ascii="Soberana Sans" w:hAnsi="Soberana Sans" w:cs="Arial"/>
          <w:sz w:val="22"/>
          <w:szCs w:val="22"/>
        </w:rPr>
        <w:t xml:space="preserve"> Consiste en la descripción gráfica del cálculo de los volúmenes de obra para el procedimiento constructivo propuesto</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6.1.10.- Informe final.</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 xml:space="preserve">Corresponde al producto final de los trabajos que se entregarán al </w:t>
      </w:r>
      <w:r w:rsidR="00F40D9D" w:rsidRPr="006B6A68">
        <w:rPr>
          <w:rFonts w:ascii="Soberana Sans" w:hAnsi="Soberana Sans" w:cs="Arial"/>
          <w:color w:val="000000" w:themeColor="text1"/>
          <w:sz w:val="22"/>
          <w:szCs w:val="22"/>
        </w:rPr>
        <w:t>solicitante del servicio del IMTA</w:t>
      </w:r>
      <w:r w:rsidRPr="006B6A68">
        <w:rPr>
          <w:rFonts w:ascii="Soberana Sans" w:hAnsi="Soberana Sans" w:cs="Arial"/>
          <w:sz w:val="22"/>
          <w:szCs w:val="22"/>
        </w:rPr>
        <w:t>, los cuales se presentarán en un original y una copia en volúmenes perfectamente encuadernados con carpetas blancas, con la siguiente información:</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Portada.</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Índice.</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Tablas, figuras y esquemas.</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Resumen Ejecutivo.</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Antecedentes.</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Objetivos.</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Recorridos al sitio de proyecto</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Recopilación y análisis de la información</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Propuestas y Alternativas de solución</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Levantamientos Topográficos (en carpeta por separado).</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Estudios de mecánica de suelos.</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Diseño estructural.</w:t>
      </w:r>
    </w:p>
    <w:p w:rsidR="00C926C0" w:rsidRPr="006B6A68" w:rsidRDefault="00C926C0" w:rsidP="00C926C0">
      <w:pPr>
        <w:pStyle w:val="Prrafodelista"/>
        <w:numPr>
          <w:ilvl w:val="0"/>
          <w:numId w:val="25"/>
        </w:numPr>
        <w:spacing w:line="240" w:lineRule="atLeast"/>
        <w:jc w:val="both"/>
        <w:rPr>
          <w:rFonts w:ascii="Soberana Sans" w:hAnsi="Soberana Sans" w:cs="Arial"/>
          <w:color w:val="010101"/>
        </w:rPr>
      </w:pPr>
      <w:r w:rsidRPr="006B6A68">
        <w:rPr>
          <w:rFonts w:ascii="Soberana Sans" w:hAnsi="Soberana Sans" w:cs="Arial"/>
          <w:color w:val="010101"/>
        </w:rPr>
        <w:t>Catálogo, presupuesto y especificaciones.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entregará toda la información que integra el Informe Final del </w:t>
      </w:r>
      <w:r w:rsidR="007C3ABA" w:rsidRPr="006B6A68">
        <w:rPr>
          <w:rFonts w:ascii="Soberana Sans" w:hAnsi="Soberana Sans" w:cs="Arial"/>
          <w:sz w:val="22"/>
          <w:szCs w:val="22"/>
        </w:rPr>
        <w:t>servicio de integración del p</w:t>
      </w:r>
      <w:r w:rsidRPr="006B6A68">
        <w:rPr>
          <w:rFonts w:ascii="Soberana Sans" w:hAnsi="Soberana Sans" w:cs="Arial"/>
          <w:sz w:val="22"/>
          <w:szCs w:val="22"/>
        </w:rPr>
        <w:t xml:space="preserve">royecto </w:t>
      </w:r>
      <w:r w:rsidR="007C3ABA" w:rsidRPr="006B6A68">
        <w:rPr>
          <w:rFonts w:ascii="Soberana Sans" w:hAnsi="Soberana Sans" w:cs="Arial"/>
          <w:sz w:val="22"/>
          <w:szCs w:val="22"/>
        </w:rPr>
        <w:t>e</w:t>
      </w:r>
      <w:r w:rsidRPr="006B6A68">
        <w:rPr>
          <w:rFonts w:ascii="Soberana Sans" w:hAnsi="Soberana Sans" w:cs="Arial"/>
          <w:sz w:val="22"/>
          <w:szCs w:val="22"/>
        </w:rPr>
        <w:t xml:space="preserve">jecutivo </w:t>
      </w:r>
      <w:r w:rsidR="007C3ABA" w:rsidRPr="006B6A68">
        <w:rPr>
          <w:rFonts w:ascii="Soberana Sans" w:hAnsi="Soberana Sans" w:cs="Arial"/>
          <w:sz w:val="22"/>
          <w:szCs w:val="22"/>
        </w:rPr>
        <w:t xml:space="preserve">de sobreelevación de la PDAW </w:t>
      </w:r>
      <w:r w:rsidRPr="006B6A68">
        <w:rPr>
          <w:rFonts w:ascii="Soberana Sans" w:hAnsi="Soberana Sans" w:cs="Arial"/>
          <w:sz w:val="22"/>
          <w:szCs w:val="22"/>
        </w:rPr>
        <w:t>en USB para computadora el cual deberá quedar perfectamente identificado, debidamente rotulado. Para tal efecto el Software en que deberá quedar plasmada la información, será el siguiente:</w:t>
      </w:r>
    </w:p>
    <w:p w:rsidR="00C926C0" w:rsidRPr="006B6A68" w:rsidRDefault="00C926C0" w:rsidP="00C926C0">
      <w:pPr>
        <w:numPr>
          <w:ilvl w:val="0"/>
          <w:numId w:val="26"/>
        </w:numPr>
        <w:jc w:val="both"/>
        <w:rPr>
          <w:rFonts w:ascii="Soberana Sans" w:hAnsi="Soberana Sans" w:cs="Arial"/>
          <w:color w:val="010101"/>
          <w:sz w:val="22"/>
          <w:szCs w:val="22"/>
        </w:rPr>
      </w:pPr>
      <w:r w:rsidRPr="006B6A68">
        <w:rPr>
          <w:rFonts w:ascii="Soberana Sans" w:hAnsi="Soberana Sans" w:cs="Arial"/>
          <w:color w:val="010101"/>
          <w:sz w:val="22"/>
          <w:szCs w:val="22"/>
        </w:rPr>
        <w:t>Word para Office 2010</w:t>
      </w:r>
    </w:p>
    <w:p w:rsidR="00C926C0" w:rsidRPr="006B6A68" w:rsidRDefault="00C926C0" w:rsidP="00C926C0">
      <w:pPr>
        <w:numPr>
          <w:ilvl w:val="0"/>
          <w:numId w:val="26"/>
        </w:numPr>
        <w:jc w:val="both"/>
        <w:rPr>
          <w:rFonts w:ascii="Soberana Sans" w:hAnsi="Soberana Sans" w:cs="Arial"/>
          <w:color w:val="010101"/>
          <w:sz w:val="22"/>
          <w:szCs w:val="22"/>
        </w:rPr>
      </w:pPr>
      <w:r w:rsidRPr="006B6A68">
        <w:rPr>
          <w:rFonts w:ascii="Soberana Sans" w:hAnsi="Soberana Sans" w:cs="Arial"/>
          <w:color w:val="010101"/>
          <w:sz w:val="22"/>
          <w:szCs w:val="22"/>
        </w:rPr>
        <w:t>Excel para Office 2010</w:t>
      </w:r>
    </w:p>
    <w:p w:rsidR="00C926C0" w:rsidRPr="006B6A68" w:rsidRDefault="00C926C0" w:rsidP="00C926C0">
      <w:pPr>
        <w:numPr>
          <w:ilvl w:val="0"/>
          <w:numId w:val="26"/>
        </w:numPr>
        <w:jc w:val="both"/>
        <w:rPr>
          <w:rFonts w:ascii="Soberana Sans" w:hAnsi="Soberana Sans" w:cs="Arial"/>
          <w:color w:val="010101"/>
          <w:sz w:val="22"/>
          <w:szCs w:val="22"/>
        </w:rPr>
      </w:pPr>
      <w:r w:rsidRPr="006B6A68">
        <w:rPr>
          <w:rFonts w:ascii="Soberana Sans" w:hAnsi="Soberana Sans" w:cs="Arial"/>
          <w:color w:val="010101"/>
          <w:sz w:val="22"/>
          <w:szCs w:val="22"/>
        </w:rPr>
        <w:t>PowerPoint para Office 2010</w:t>
      </w:r>
    </w:p>
    <w:p w:rsidR="00C926C0" w:rsidRPr="006B6A68" w:rsidRDefault="00C926C0" w:rsidP="00C926C0">
      <w:pPr>
        <w:numPr>
          <w:ilvl w:val="0"/>
          <w:numId w:val="26"/>
        </w:numPr>
        <w:spacing w:after="200"/>
        <w:ind w:left="714" w:hanging="357"/>
        <w:jc w:val="both"/>
        <w:rPr>
          <w:rFonts w:ascii="Soberana Sans" w:hAnsi="Soberana Sans" w:cs="Arial"/>
          <w:color w:val="010101"/>
          <w:sz w:val="22"/>
          <w:szCs w:val="22"/>
        </w:rPr>
      </w:pPr>
      <w:r w:rsidRPr="006B6A68">
        <w:rPr>
          <w:rFonts w:ascii="Soberana Sans" w:hAnsi="Soberana Sans" w:cs="Arial"/>
          <w:color w:val="010101"/>
          <w:sz w:val="22"/>
          <w:szCs w:val="22"/>
        </w:rPr>
        <w:t>Planos en Autocad Ver. 2014</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Se </w:t>
      </w:r>
      <w:r w:rsidR="007C3ABA" w:rsidRPr="006B6A68">
        <w:rPr>
          <w:rFonts w:ascii="Soberana Sans" w:hAnsi="Soberana Sans" w:cs="Arial"/>
          <w:sz w:val="22"/>
          <w:szCs w:val="22"/>
        </w:rPr>
        <w:t>aclara,</w:t>
      </w:r>
      <w:r w:rsidRPr="006B6A68">
        <w:rPr>
          <w:rFonts w:ascii="Soberana Sans" w:hAnsi="Soberana Sans" w:cs="Arial"/>
          <w:sz w:val="22"/>
          <w:szCs w:val="22"/>
        </w:rPr>
        <w:t xml:space="preserve"> además, que en el caso de que 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cuente con paquetería similar o posterior a la indicada anteriormente, podrá ser utilizada siempre y cuando se asegure y se compruebe su funcionalidad, así como se cuente con la autorización del </w:t>
      </w:r>
      <w:r w:rsidR="00F40D9D" w:rsidRPr="006B6A68">
        <w:rPr>
          <w:rFonts w:ascii="Soberana Sans" w:hAnsi="Soberana Sans" w:cs="Arial"/>
          <w:color w:val="000000" w:themeColor="text1"/>
          <w:sz w:val="22"/>
          <w:szCs w:val="22"/>
        </w:rPr>
        <w:t>solicitante del servicio del IMTA</w:t>
      </w:r>
      <w:r w:rsidRPr="006B6A68">
        <w:rPr>
          <w:rFonts w:ascii="Soberana Sans" w:hAnsi="Soberana Sans" w:cs="Arial"/>
          <w:sz w:val="22"/>
          <w:szCs w:val="22"/>
        </w:rPr>
        <w:t>.</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entregables anteriores serán de acuerdo a las especificaciones indicadas en este mismo documento.</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jc w:val="both"/>
        <w:rPr>
          <w:rFonts w:ascii="Soberana Sans" w:hAnsi="Soberana Sans" w:cs="Arial"/>
          <w:b/>
          <w:sz w:val="22"/>
          <w:szCs w:val="22"/>
        </w:rPr>
      </w:pPr>
      <w:r w:rsidRPr="006B6A68">
        <w:rPr>
          <w:rFonts w:ascii="Soberana Sans" w:hAnsi="Soberana Sans" w:cs="Arial"/>
          <w:b/>
          <w:sz w:val="22"/>
          <w:szCs w:val="22"/>
        </w:rPr>
        <w:t xml:space="preserve">6.2.- </w:t>
      </w:r>
      <w:r w:rsidR="007C3ABA" w:rsidRPr="006B6A68">
        <w:rPr>
          <w:rFonts w:ascii="Soberana Sans" w:hAnsi="Soberana Sans" w:cs="Arial"/>
          <w:b/>
          <w:sz w:val="22"/>
          <w:szCs w:val="22"/>
        </w:rPr>
        <w:t>Servicios de integración de p</w:t>
      </w:r>
      <w:r w:rsidRPr="006B6A68">
        <w:rPr>
          <w:rFonts w:ascii="Soberana Sans" w:hAnsi="Soberana Sans" w:cs="Arial"/>
          <w:b/>
          <w:sz w:val="22"/>
          <w:szCs w:val="22"/>
        </w:rPr>
        <w:t xml:space="preserve">royectos ejecutivos de </w:t>
      </w:r>
      <w:r w:rsidR="007C3ABA" w:rsidRPr="006B6A68">
        <w:rPr>
          <w:rFonts w:ascii="Soberana Sans" w:hAnsi="Soberana Sans" w:cs="Arial"/>
          <w:b/>
          <w:sz w:val="22"/>
          <w:szCs w:val="22"/>
        </w:rPr>
        <w:t>E</w:t>
      </w:r>
      <w:r w:rsidRPr="006B6A68">
        <w:rPr>
          <w:rFonts w:ascii="Soberana Sans" w:hAnsi="Soberana Sans" w:cs="Arial"/>
          <w:b/>
          <w:sz w:val="22"/>
          <w:szCs w:val="22"/>
        </w:rPr>
        <w:t>ntradas de agua:</w:t>
      </w:r>
    </w:p>
    <w:p w:rsidR="00C926C0" w:rsidRPr="006B6A68" w:rsidRDefault="00C926C0" w:rsidP="00C926C0">
      <w:pPr>
        <w:jc w:val="both"/>
        <w:rPr>
          <w:rFonts w:ascii="Soberana Sans" w:hAnsi="Soberana Sans" w:cs="Arial"/>
          <w:b/>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6.2.1.- Recopilación de información del CPH</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hará los recorridos de campo necesarios por las presas ALM y AW, el Canal Principal Humaya y por el Túnel Tecorito, etc. Delimitar el área de influencia e identificar la infraestructura hidráulica existente.</w:t>
      </w:r>
    </w:p>
    <w:p w:rsidR="00C926C0" w:rsidRPr="006B6A68" w:rsidRDefault="00C926C0" w:rsidP="00C926C0">
      <w:pPr>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Recopilar los estudios existentes en CONAGUA Regional, Oficinas Centrales y el DR010, SAGARPA y Gobierno del Estado, referentes a las obras de infraestructura hidroagrícola relacionadas con las presas Adolfo López Mateos y Andrew Weiss, Canal Humaya y el Túnel Tecorito. Deberá allegarse la información técnica necesaria y suficiente, como son: planos de topografía con curvas de nivel a cada metro, escala 1:2000 en planta y perfil, georreferenciados con bancos de nivel proporcionados; planos de diseño a escala generales y estructurales, con secciones, cadenamientos, elevaciones y memorias del diseño incluido, identificando si son los planos definitivos del diseño y los constructivos de ser posible, firmados por personal de la SRH o de la CONAGUA en caso de ser repuestos. Por lo que respecta a geología y geotecnia. Se entregará un reporte completo como Anexo seriado del Dictamen Técnico, en el que se presentará una relación completa de fichas de los estudios consultados.</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6.2.2.- Levantamientos topográficos complementarios.</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El plano topográfico debe contener tanto del CPH, como del cauce o el afluente, los perfiles transversales y longitudinales, tantas secciones como se requieran previo acuerdo</w:t>
      </w:r>
      <w:r w:rsidR="00BD59BB" w:rsidRPr="006B6A68">
        <w:rPr>
          <w:rFonts w:ascii="Soberana Sans" w:hAnsi="Soberana Sans" w:cs="Arial"/>
          <w:sz w:val="22"/>
          <w:szCs w:val="22"/>
        </w:rPr>
        <w:t xml:space="preserve"> con el personal del IMTA</w:t>
      </w:r>
      <w:r w:rsidRPr="006B6A68">
        <w:rPr>
          <w:rFonts w:ascii="Soberana Sans" w:hAnsi="Soberana Sans" w:cs="Arial"/>
          <w:sz w:val="22"/>
          <w:szCs w:val="22"/>
        </w:rPr>
        <w:t>, a escala horizontal y vertical 1:200, con curvas de nivel a cada 50 cm, cadenamientos a cada 20 m, el cuadro de construcción con los bancos de nivel localizados y el sistema de coordenadas correspondiente a la Cuadrícula Universal Transversal de Mercator (UTM). El cuadro de información básica, el cuadro de notas y la simbología utilizada para la representación de la infraestructura encontrada.</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Si no existe la estructura se debe señalar en el cuadro de notas u observaciones “no existe estructura de cruce o entrada de agua que se deba considerar en demoliciones en el kilometraje que corresponda”. Si la estructura está en proceso de diseño, entonces debe dibujarse en planta la configuración del terreno, con curvas de nivel equidistantes 25 cm en terraplenes y 50 cm en ladera y tajo, con su cadenamiento en sentido longitudinal y transversal a cada 20 m.</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En elevación habrá que dibujar las secciones espaciadas cada 20 metros, indicando su geometría (trapecial, rectangular, circular, etc., o no prismática) y tipo de material (tierra, revestido, zampeado, concreto simple o reforzado, mampostería, etc.), dimensiones y escala para el caso de demoler losas del CPH o muros y losas del afluente, remover terraplenes y bordos del CPH, del afluente y del camino y la reposición del tramo afectado.</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Se entregarán en Anexo seriado al expediente técnico; los planos de los polígonos de las estructuras, con el trazo del Canal Principal Humaya y con la configuración topográfica obtenida del afluente a partir de los vectores de INEGI. Se obtendrán los cadenamientos, elevaciones, secciones, los perfiles del CPH y los niveles de azolve en caso de existir, describiendo el tipo de azolve y porcentaje de contenidos: arcilla, limo, arena, riolitas, cantos rodados, etc.</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6.2.3.- Estudio de geotecnia y de mecánica de suelos</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Se entregará un reporte del estudio de Geotecnia a nivel anteproyecto, con los tipos de falla, de rocas y series de suelos, los planos con la distribución de los tipos de suelo y roca; mismo que será proporcionado por el IMTA y se anexará al proyecto.</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6.2.4.- Revisión del estudio hidráulico para el CPH.</w:t>
      </w: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Un estudio preliminar del funcionamiento hidráulico con la capacidad de conducción</w:t>
      </w:r>
      <w:r w:rsidR="007F3649" w:rsidRPr="006B6A68">
        <w:rPr>
          <w:rFonts w:ascii="Soberana Sans" w:hAnsi="Soberana Sans" w:cs="Arial"/>
          <w:sz w:val="22"/>
          <w:szCs w:val="22"/>
        </w:rPr>
        <w:t xml:space="preserve"> del cauce y su conducción</w:t>
      </w:r>
      <w:r w:rsidRPr="006B6A68">
        <w:rPr>
          <w:rFonts w:ascii="Soberana Sans" w:hAnsi="Soberana Sans" w:cs="Arial"/>
          <w:sz w:val="22"/>
          <w:szCs w:val="22"/>
        </w:rPr>
        <w:t xml:space="preserve">, tendrá que estimarse con la geometría actual y las características de rugosidad o acabado de las paredes del </w:t>
      </w:r>
      <w:r w:rsidR="007F3649" w:rsidRPr="006B6A68">
        <w:rPr>
          <w:rFonts w:ascii="Soberana Sans" w:hAnsi="Soberana Sans" w:cs="Arial"/>
          <w:sz w:val="22"/>
          <w:szCs w:val="22"/>
        </w:rPr>
        <w:t>cauce cuando exista</w:t>
      </w:r>
      <w:r w:rsidRPr="006B6A68">
        <w:rPr>
          <w:rFonts w:ascii="Soberana Sans" w:hAnsi="Soberana Sans" w:cs="Arial"/>
          <w:sz w:val="22"/>
          <w:szCs w:val="22"/>
        </w:rPr>
        <w:t>, la pendiente y bajo diferentes escenarios combinados, con y sin azolve, para conocer el gasto máximo antes de iniciar la modelación de flujo a tirante máximo. El análisis hidráulico tendrá que llevarse a cabo, atendiendo a las especificaciones y restricciones que señala la Norma Técnica Complementaria para el Diseño Hidráulico, así como el Título VIII del Reglamento de Construcciones para el Distrito Federal, además de las mismas normas técnicas que impone la CONAGUA.</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Se entregará un reporte completo como parte del Capítulo relacionado con la hidráulica de los afluentes construidos o naturales que cruzan o entran al CPH, que se espera del estudio completo.</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6.2.5.- Estudio hidrológico con periodos de retorno de 10 años o más y los gastos de diseño de la estructura seleccionada.</w:t>
      </w:r>
    </w:p>
    <w:p w:rsidR="00C926C0" w:rsidRPr="006B6A68" w:rsidRDefault="00C926C0" w:rsidP="00C926C0">
      <w:pPr>
        <w:jc w:val="both"/>
        <w:rPr>
          <w:rFonts w:ascii="Soberana Sans" w:hAnsi="Soberana Sans" w:cs="Arial"/>
          <w:bCs/>
          <w:sz w:val="22"/>
          <w:szCs w:val="22"/>
          <w:lang w:val="es-MX"/>
        </w:rPr>
      </w:pPr>
    </w:p>
    <w:p w:rsidR="00C926C0" w:rsidRPr="006B6A68" w:rsidRDefault="00C926C0" w:rsidP="00C926C0">
      <w:pPr>
        <w:jc w:val="both"/>
        <w:rPr>
          <w:rFonts w:ascii="Soberana Sans" w:hAnsi="Soberana Sans" w:cs="Arial"/>
          <w:bCs/>
          <w:sz w:val="22"/>
          <w:szCs w:val="22"/>
        </w:rPr>
      </w:pPr>
      <w:r w:rsidRPr="006B6A68">
        <w:rPr>
          <w:rFonts w:ascii="Soberana Sans" w:hAnsi="Soberana Sans" w:cs="Arial"/>
          <w:bCs/>
          <w:sz w:val="22"/>
          <w:szCs w:val="22"/>
        </w:rPr>
        <w:t>Para determinar las áreas tributarias de las cuencas de las entradas de agua, es requisito obtener y utilizar el modelo de elevación digital del terreno, disponible en la página web del Instituto Nacional de Estadística, Geografía e Informática y mediante un Sistema de Información Geográfica para poder delimitar y establecer el tamaño de la cuenca correspondiente.</w:t>
      </w:r>
    </w:p>
    <w:p w:rsidR="00C926C0" w:rsidRPr="006B6A68" w:rsidRDefault="00C926C0" w:rsidP="00C926C0">
      <w:pPr>
        <w:jc w:val="both"/>
        <w:rPr>
          <w:rFonts w:ascii="Soberana Sans" w:hAnsi="Soberana Sans" w:cs="Arial"/>
          <w:bCs/>
          <w:sz w:val="22"/>
          <w:szCs w:val="22"/>
        </w:rPr>
      </w:pPr>
    </w:p>
    <w:p w:rsidR="00C926C0" w:rsidRPr="006B6A68" w:rsidRDefault="00C926C0" w:rsidP="00C926C0">
      <w:pPr>
        <w:jc w:val="both"/>
        <w:rPr>
          <w:rFonts w:ascii="Soberana Sans" w:hAnsi="Soberana Sans" w:cs="Arial"/>
          <w:bCs/>
          <w:sz w:val="22"/>
          <w:szCs w:val="22"/>
        </w:rPr>
      </w:pPr>
      <w:r w:rsidRPr="006B6A68">
        <w:rPr>
          <w:rFonts w:ascii="Soberana Sans" w:hAnsi="Soberana Sans" w:cs="Arial"/>
          <w:bCs/>
          <w:sz w:val="22"/>
          <w:szCs w:val="22"/>
        </w:rPr>
        <w:t>El análisis hidrológico se llevará a cabo utilizando los datos de las estaciones existentes en el interior de las cuencas respectivas, además de las más cercanas; es decir, que para obtener la avenida de diseño, se utilizarán los datos de las estaciones hidrométricas localizadas sobre las corrientes propias de la cuenca.</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Se entregará un reporte completo como parte del Capítulo de Hidrología de la Memoria Técnica o Descriptiva que se espera del estudio completo con los puntos de entrada o cruce, con las áreas tributarias, las características más importantes de las cuencas y sus escurrimientos, con periodos de retorno de 10 años y los gastos de diseño de la estructura seleccionada.</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6.2.6.- Análisis y diseño estructural.</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 xml:space="preserve">Para llevar a cabo la revisión del diseño estructural de las 24 estructuras de cruce o entradas de agua 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deberá observar las Normas Técnicas Complementarias para Diseño y Construcción de Estructuras de Concreto, para Diseño y Construcción de Cimentaciones; para Diseño por Sismo; sobre Criterios y Acciones para el Diseño Estructural de las Edificaciones vigente; en estas se presentan disposiciones para diseñar estructuras de concreto, incluido el concreto simple y el reforzado (ordinario y presforzado); se señalan los requisitos complementarios para concreto ligero y concreto de alta resistencia, y se incluyen criterios para estructuras coladas en el lugar y prefabricadas. Estas disposiciones deben considerarse como un complemento de los principios básicos de diseño establecidos en el Título Sexto del Reglamento y en las Normas Técnicas Complementarias sobre Criterios y Acciones para el Diseño Estructural de las Edificaciones.</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Por considerarlo de interés se reproducen o se adecuan los criterios más importantes de la Normativa a considerar:</w:t>
      </w:r>
    </w:p>
    <w:p w:rsidR="00C926C0" w:rsidRPr="006B6A68" w:rsidRDefault="00C926C0" w:rsidP="00C926C0">
      <w:pPr>
        <w:jc w:val="both"/>
        <w:rPr>
          <w:rFonts w:ascii="Soberana Sans" w:hAnsi="Soberana Sans" w:cs="Arial"/>
          <w:bCs/>
          <w:sz w:val="22"/>
          <w:szCs w:val="22"/>
        </w:rPr>
      </w:pPr>
    </w:p>
    <w:p w:rsidR="00C926C0" w:rsidRPr="006B6A68" w:rsidRDefault="00C926C0" w:rsidP="00C926C0">
      <w:pPr>
        <w:numPr>
          <w:ilvl w:val="0"/>
          <w:numId w:val="11"/>
        </w:numPr>
        <w:suppressAutoHyphens/>
        <w:jc w:val="both"/>
        <w:rPr>
          <w:rFonts w:ascii="Soberana Sans" w:hAnsi="Soberana Sans" w:cs="Arial"/>
          <w:sz w:val="22"/>
          <w:szCs w:val="22"/>
        </w:rPr>
      </w:pPr>
      <w:r w:rsidRPr="006B6A68">
        <w:rPr>
          <w:rFonts w:ascii="Soberana Sans" w:hAnsi="Soberana Sans" w:cs="Arial"/>
          <w:bCs/>
          <w:sz w:val="22"/>
          <w:szCs w:val="22"/>
        </w:rPr>
        <w:t xml:space="preserve">Criterios de diseño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“Las fuerzas y momentos internos producidos por las acciones a que estaría sujeta la estructura se determinarán de acuerdo con los criterios prescritos en la sección 1.4 de la Norma de Diseño de Estructuras de Concreto”.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“El dimensionamiento y el detallado se harán de acuerdo con los criterios relativos a los estados límite de falla y de servicio, así como de durabilidad, establecidos en el Título Sexto del Reglamento y en estas Normas, o por algún procedimiento optativo que cumpla con los requisitos del artículo 159 del mencionado Título Sexto”.</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criterios del diseño se complementarán con base en lo señalado por el Reglamento para Concreto Estructural ACI 318S-05 y Comentario ACI 318SR-05.</w:t>
      </w:r>
    </w:p>
    <w:p w:rsidR="00C926C0" w:rsidRPr="006B6A68" w:rsidRDefault="00C926C0" w:rsidP="00C926C0">
      <w:pPr>
        <w:jc w:val="both"/>
        <w:rPr>
          <w:rFonts w:ascii="Soberana Sans" w:hAnsi="Soberana Sans" w:cs="Arial"/>
          <w:bCs/>
          <w:i/>
          <w:iCs/>
          <w:sz w:val="22"/>
          <w:szCs w:val="22"/>
        </w:rPr>
      </w:pPr>
    </w:p>
    <w:p w:rsidR="00C926C0" w:rsidRPr="006B6A68" w:rsidRDefault="00C926C0" w:rsidP="00C926C0">
      <w:pPr>
        <w:numPr>
          <w:ilvl w:val="0"/>
          <w:numId w:val="11"/>
        </w:numPr>
        <w:suppressAutoHyphens/>
        <w:jc w:val="both"/>
        <w:rPr>
          <w:rFonts w:ascii="Soberana Sans" w:hAnsi="Soberana Sans" w:cs="Arial"/>
          <w:sz w:val="22"/>
          <w:szCs w:val="22"/>
        </w:rPr>
      </w:pPr>
      <w:r w:rsidRPr="006B6A68">
        <w:rPr>
          <w:rFonts w:ascii="Soberana Sans" w:hAnsi="Soberana Sans" w:cs="Arial"/>
          <w:bCs/>
          <w:iCs/>
          <w:sz w:val="22"/>
          <w:szCs w:val="22"/>
        </w:rPr>
        <w:t xml:space="preserve"> Estados límite de falla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“Según el criterio de estados límite de falla, las estructuras deben dimensionarse de modo que la resistencia de diseño de toda sección con respecto a cada fuerza o momento interno que en ella actúe, sea igual o mayor que el valor de diseño de dicha fuerza o momento internos. Las resistencias de diseño deben incluir el correspondiente factor de resistencia,</w:t>
      </w:r>
      <w:r w:rsidRPr="006B6A68">
        <w:rPr>
          <w:rFonts w:ascii="Soberana Sans" w:hAnsi="Soberana Sans" w:cs="Arial"/>
          <w:i/>
          <w:iCs/>
          <w:sz w:val="22"/>
          <w:szCs w:val="22"/>
        </w:rPr>
        <w:t xml:space="preserve"> FR</w:t>
      </w:r>
      <w:r w:rsidRPr="006B6A68">
        <w:rPr>
          <w:rFonts w:ascii="Soberana Sans" w:hAnsi="Soberana Sans" w:cs="Arial"/>
          <w:sz w:val="22"/>
          <w:szCs w:val="22"/>
        </w:rPr>
        <w:t>, prescrito en la sección 1.7. Las fuerzas y momentos internos de diseño se obtienen multiplicando por el correspondiente factor de carga los valores de dichas fuerzas y momentos internos calculados bajo las acciones especificadas en el Título Sexto del Reglamento y en las Normas Técnicas Complementarias sobre Criterios y Acciones para el Diseño Estructural de las Edificaciones”.</w:t>
      </w:r>
    </w:p>
    <w:p w:rsidR="00C926C0" w:rsidRPr="006B6A68" w:rsidRDefault="00C926C0" w:rsidP="00C926C0">
      <w:pPr>
        <w:jc w:val="both"/>
        <w:rPr>
          <w:rFonts w:ascii="Soberana Sans" w:hAnsi="Soberana Sans" w:cs="Arial"/>
          <w:bCs/>
          <w:iCs/>
          <w:sz w:val="22"/>
          <w:szCs w:val="22"/>
        </w:rPr>
      </w:pPr>
    </w:p>
    <w:p w:rsidR="00C926C0" w:rsidRPr="006B6A68" w:rsidRDefault="00C926C0" w:rsidP="00C926C0">
      <w:pPr>
        <w:numPr>
          <w:ilvl w:val="0"/>
          <w:numId w:val="11"/>
        </w:numPr>
        <w:suppressAutoHyphens/>
        <w:jc w:val="both"/>
        <w:rPr>
          <w:rFonts w:ascii="Soberana Sans" w:hAnsi="Soberana Sans" w:cs="Arial"/>
          <w:sz w:val="22"/>
          <w:szCs w:val="22"/>
        </w:rPr>
      </w:pPr>
      <w:r w:rsidRPr="006B6A68">
        <w:rPr>
          <w:rFonts w:ascii="Soberana Sans" w:hAnsi="Soberana Sans" w:cs="Arial"/>
          <w:bCs/>
          <w:iCs/>
          <w:sz w:val="22"/>
          <w:szCs w:val="22"/>
        </w:rPr>
        <w:t xml:space="preserve"> Estados límite de servicio </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“Sea que se aplique el criterio de estados límite de falla o algún criterio optativo, deben revisarse los estados límite de servicio, es decir, se comprobará que las respuestas de la estructura (deformación, agrietamiento, etc.) queden limitadas a valores tales que el funcionamiento en condiciones de servicio sea satisfactorio”. </w:t>
      </w:r>
    </w:p>
    <w:p w:rsidR="00C926C0" w:rsidRPr="006B6A68" w:rsidRDefault="00C926C0" w:rsidP="00C926C0">
      <w:pPr>
        <w:jc w:val="both"/>
        <w:rPr>
          <w:rFonts w:ascii="Soberana Sans" w:hAnsi="Soberana Sans" w:cs="Arial"/>
          <w:bCs/>
          <w:i/>
          <w:iCs/>
          <w:sz w:val="22"/>
          <w:szCs w:val="22"/>
        </w:rPr>
      </w:pPr>
    </w:p>
    <w:p w:rsidR="00C926C0" w:rsidRPr="006B6A68" w:rsidRDefault="00C926C0" w:rsidP="00C926C0">
      <w:pPr>
        <w:numPr>
          <w:ilvl w:val="0"/>
          <w:numId w:val="11"/>
        </w:numPr>
        <w:suppressAutoHyphens/>
        <w:jc w:val="both"/>
        <w:rPr>
          <w:rFonts w:ascii="Soberana Sans" w:hAnsi="Soberana Sans" w:cs="Arial"/>
          <w:bCs/>
          <w:i/>
          <w:iCs/>
          <w:sz w:val="22"/>
          <w:szCs w:val="22"/>
        </w:rPr>
      </w:pPr>
      <w:r w:rsidRPr="006B6A68">
        <w:rPr>
          <w:rFonts w:ascii="Soberana Sans" w:hAnsi="Soberana Sans" w:cs="Arial"/>
          <w:bCs/>
          <w:iCs/>
          <w:sz w:val="22"/>
          <w:szCs w:val="22"/>
        </w:rPr>
        <w:t xml:space="preserve"> Diseño por durabilidad</w:t>
      </w:r>
    </w:p>
    <w:p w:rsidR="00C926C0" w:rsidRPr="006B6A68" w:rsidRDefault="00C926C0" w:rsidP="00C926C0">
      <w:pPr>
        <w:jc w:val="both"/>
        <w:rPr>
          <w:rFonts w:ascii="Soberana Sans" w:hAnsi="Soberana Sans" w:cs="Arial"/>
          <w:bCs/>
          <w:i/>
          <w:iCs/>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 xml:space="preserve">“Las estructuras deberán diseñarse para una vida útil de al menos 50 años, de acuerdo con los requisitos establecidos en el Capítulo 4 de la Norma”. </w:t>
      </w:r>
    </w:p>
    <w:p w:rsidR="00C926C0" w:rsidRPr="006B6A68" w:rsidRDefault="00C926C0" w:rsidP="00C926C0">
      <w:pPr>
        <w:jc w:val="both"/>
        <w:rPr>
          <w:rFonts w:ascii="Soberana Sans" w:hAnsi="Soberana Sans" w:cs="Arial"/>
          <w:sz w:val="22"/>
          <w:szCs w:val="22"/>
        </w:rPr>
      </w:pPr>
    </w:p>
    <w:p w:rsidR="00C926C0" w:rsidRPr="006B6A68" w:rsidRDefault="00C926C0" w:rsidP="00C926C0">
      <w:pPr>
        <w:numPr>
          <w:ilvl w:val="0"/>
          <w:numId w:val="11"/>
        </w:numPr>
        <w:suppressAutoHyphens/>
        <w:jc w:val="both"/>
        <w:rPr>
          <w:rFonts w:ascii="Soberana Sans" w:hAnsi="Soberana Sans" w:cs="Arial"/>
          <w:i/>
          <w:sz w:val="22"/>
          <w:szCs w:val="22"/>
        </w:rPr>
      </w:pPr>
      <w:r w:rsidRPr="006B6A68">
        <w:rPr>
          <w:rFonts w:ascii="Soberana Sans" w:hAnsi="Soberana Sans" w:cs="Arial"/>
          <w:bCs/>
          <w:iCs/>
          <w:sz w:val="22"/>
          <w:szCs w:val="22"/>
        </w:rPr>
        <w:t xml:space="preserve"> </w:t>
      </w:r>
      <w:r w:rsidRPr="006B6A68">
        <w:rPr>
          <w:rFonts w:ascii="Soberana Sans" w:hAnsi="Soberana Sans" w:cs="Arial"/>
          <w:i/>
          <w:sz w:val="22"/>
          <w:szCs w:val="22"/>
        </w:rPr>
        <w:t>Especificaciones relacionadas con los planos generales del diseño.</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Plano general en planta y elevación para la estructura de cruce o entrada de agua</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Indicar los ejes del CPH, del afluente y los caminos de servicio</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Geometría de las estructuras de entrada o cruce del CPH, del afluente y de los caminos, cunetas y contracunetas, con sobreelevación, hombros y acotamientos (cuando se requiera).</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Ancho de plantilla</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Taludes z:1</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Hombros del canal</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Profundidad hasta corona del CPH y afluente (bordo libre y sobrebordo)</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Dirección de flujo, indicando márgenes izquierdo y derecho</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Un corte transversal de la sección del CPH y el afluente con sus acotaciones en metros (trapecial, rectangular, etc.,)</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Un corte longitudinal del CPH y afluente, con sus cadenamientos en km y elevaciones en msnm.</w:t>
      </w:r>
    </w:p>
    <w:p w:rsidR="00C926C0" w:rsidRPr="006B6A68" w:rsidRDefault="00C926C0" w:rsidP="00C926C0">
      <w:pPr>
        <w:numPr>
          <w:ilvl w:val="2"/>
          <w:numId w:val="27"/>
        </w:numPr>
        <w:suppressAutoHyphens/>
        <w:jc w:val="both"/>
        <w:rPr>
          <w:rFonts w:ascii="Soberana Sans" w:hAnsi="Soberana Sans" w:cs="Arial"/>
          <w:sz w:val="22"/>
          <w:szCs w:val="22"/>
        </w:rPr>
      </w:pPr>
      <w:r w:rsidRPr="006B6A68">
        <w:rPr>
          <w:rFonts w:ascii="Soberana Sans" w:hAnsi="Soberana Sans" w:cs="Arial"/>
          <w:sz w:val="22"/>
          <w:szCs w:val="22"/>
        </w:rPr>
        <w:t>Todos los cortes requeridos transversales y longitudinales de la estructura con los detalles de cimentación, anclajes, sellos, etc.</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En este plano debe plasmarse el conjunto de la estructura, alineada con la huella del cauce, en el caso del cuerpo de agua y con el arroyo o cauce continuado de la margen izquierda del CPH, procurando un trazo perpendicular al canal con sus transiciones, con sus cabezales, rejillas que deberán llevar para evitar taponamientos en la entrada con árboles o arbustos. En este plano deben hacerse todos los cortes necesarios para ver la separación entre conductos, la pendiente en entrada y salida; el colchón entre el lomo del tubo y la plantilla del canal. El plano debe contener los cuadros del diseño hidráulico e hidrológico, el tamaño de la cuenca, el periodo de retorno y el gasto de diseño. Todas las observaciones pertinentes para evitar problemas de rompimiento de bordos, etc.</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El plano debe llevar todos los cortes necesarios para analizar el acoplamiento de tubos, o construcción de los conductos y el funcionamiento en conjunto con las entradas y salidas de agua.</w:t>
      </w:r>
    </w:p>
    <w:p w:rsidR="00C926C0" w:rsidRPr="006B6A68" w:rsidRDefault="00C926C0" w:rsidP="00C926C0">
      <w:pPr>
        <w:jc w:val="both"/>
        <w:rPr>
          <w:rFonts w:ascii="Soberana Sans" w:hAnsi="Soberana Sans" w:cs="Arial"/>
          <w:sz w:val="22"/>
          <w:szCs w:val="22"/>
        </w:rPr>
      </w:pPr>
    </w:p>
    <w:p w:rsidR="00C926C0" w:rsidRPr="006B6A68" w:rsidRDefault="00C926C0" w:rsidP="00C926C0">
      <w:pPr>
        <w:numPr>
          <w:ilvl w:val="0"/>
          <w:numId w:val="11"/>
        </w:numPr>
        <w:suppressAutoHyphens/>
        <w:jc w:val="both"/>
        <w:rPr>
          <w:rFonts w:ascii="Soberana Sans" w:hAnsi="Soberana Sans" w:cs="Arial"/>
          <w:i/>
          <w:sz w:val="22"/>
          <w:szCs w:val="22"/>
        </w:rPr>
      </w:pPr>
      <w:r w:rsidRPr="006B6A68">
        <w:rPr>
          <w:rFonts w:ascii="Soberana Sans" w:hAnsi="Soberana Sans" w:cs="Arial"/>
          <w:i/>
          <w:sz w:val="22"/>
          <w:szCs w:val="22"/>
        </w:rPr>
        <w:t>Plano estructural del paso inferior o alcantarilla-sifón</w:t>
      </w:r>
    </w:p>
    <w:p w:rsidR="00C926C0" w:rsidRPr="006B6A68" w:rsidRDefault="00C926C0" w:rsidP="00C926C0">
      <w:pPr>
        <w:ind w:left="374"/>
        <w:jc w:val="both"/>
        <w:rPr>
          <w:rFonts w:ascii="Soberana Sans" w:hAnsi="Soberana Sans" w:cs="Arial"/>
          <w:i/>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El plano estructural debe llevar el dimensionamiento de muros, losas, cabezales, el armado visto en todos los elementos en planta y en corte. El plano debe contener el catálogo de conceptos, con las cantidades de obra.</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En obras auxiliares que deben preverse obras de desvío, ataguías, etc. Todas las anotaciones u observaciones que se requieran.</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bCs/>
          <w:sz w:val="22"/>
          <w:szCs w:val="22"/>
        </w:rPr>
      </w:pPr>
      <w:r w:rsidRPr="006B6A68">
        <w:rPr>
          <w:rFonts w:ascii="Soberana Sans" w:hAnsi="Soberana Sans" w:cs="Arial"/>
          <w:sz w:val="22"/>
          <w:szCs w:val="22"/>
        </w:rPr>
        <w:t>En el dimensionamiento de los atraques, dentellones, etc., deben presentarse los cortes con los detalles necesarios en la instalación con las notas y aclaraciones requeridas.</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6.2.7.- Elaboración de procedimientos constructivos.</w:t>
      </w:r>
    </w:p>
    <w:p w:rsidR="00C926C0" w:rsidRPr="006B6A68" w:rsidRDefault="00C926C0" w:rsidP="00C926C0">
      <w:pPr>
        <w:jc w:val="both"/>
        <w:rPr>
          <w:rFonts w:ascii="Soberana Sans" w:hAnsi="Soberana Sans" w:cs="Arial"/>
          <w:sz w:val="22"/>
          <w:szCs w:val="22"/>
          <w:lang w:val="es-MX"/>
        </w:rPr>
      </w:pPr>
      <w:r w:rsidRPr="006B6A68">
        <w:rPr>
          <w:rFonts w:ascii="Soberana Sans" w:hAnsi="Soberana Sans" w:cs="Arial"/>
          <w:sz w:val="22"/>
          <w:szCs w:val="22"/>
        </w:rPr>
        <w:t>Los planos del procedimiento constructivo, deberán cumplir con lo descrito e</w:t>
      </w:r>
      <w:r w:rsidR="00BD59BB" w:rsidRPr="006B6A68">
        <w:rPr>
          <w:rFonts w:ascii="Soberana Sans" w:hAnsi="Soberana Sans" w:cs="Arial"/>
          <w:sz w:val="22"/>
          <w:szCs w:val="22"/>
        </w:rPr>
        <w:t>n</w:t>
      </w:r>
      <w:r w:rsidRPr="006B6A68">
        <w:rPr>
          <w:rFonts w:ascii="Soberana Sans" w:hAnsi="Soberana Sans" w:cs="Arial"/>
          <w:sz w:val="22"/>
          <w:szCs w:val="22"/>
        </w:rPr>
        <w:t xml:space="preserve"> este documento y a escalas convenientes de las diferentes áreas que integran el procedimiento constructivo, conteniendo las secciones de los elementos estructurales y no estructurales, así como los cortes y detalles que se requieran para la correcta ejecución del proyecto en obra.</w:t>
      </w:r>
    </w:p>
    <w:p w:rsidR="00C926C0" w:rsidRPr="006B6A68" w:rsidRDefault="00C926C0" w:rsidP="00C926C0">
      <w:pPr>
        <w:jc w:val="both"/>
        <w:rPr>
          <w:rFonts w:ascii="Soberana Sans" w:hAnsi="Soberana Sans" w:cs="Arial"/>
          <w:sz w:val="22"/>
          <w:szCs w:val="22"/>
        </w:rPr>
      </w:pPr>
    </w:p>
    <w:p w:rsidR="00C926C0" w:rsidRPr="006B6A68" w:rsidRDefault="00C926C0" w:rsidP="00C926C0">
      <w:pPr>
        <w:jc w:val="both"/>
        <w:rPr>
          <w:rFonts w:ascii="Soberana Sans" w:hAnsi="Soberana Sans" w:cs="Arial"/>
          <w:sz w:val="22"/>
          <w:szCs w:val="22"/>
        </w:rPr>
      </w:pPr>
      <w:r w:rsidRPr="006B6A68">
        <w:rPr>
          <w:rFonts w:ascii="Soberana Sans" w:hAnsi="Soberana Sans" w:cs="Arial"/>
          <w:sz w:val="22"/>
          <w:szCs w:val="22"/>
        </w:rPr>
        <w:t>Los planos de procedimiento constructivo deberán cumplir con los siguientes elementos:</w:t>
      </w:r>
    </w:p>
    <w:tbl>
      <w:tblPr>
        <w:tblW w:w="9645" w:type="dxa"/>
        <w:tblInd w:w="108" w:type="dxa"/>
        <w:tblLayout w:type="fixed"/>
        <w:tblLook w:val="04A0" w:firstRow="1" w:lastRow="0" w:firstColumn="1" w:lastColumn="0" w:noHBand="0" w:noVBand="1"/>
      </w:tblPr>
      <w:tblGrid>
        <w:gridCol w:w="567"/>
        <w:gridCol w:w="1419"/>
        <w:gridCol w:w="7659"/>
      </w:tblGrid>
      <w:tr w:rsidR="00C926C0" w:rsidRPr="006B6A68" w:rsidTr="00C926C0">
        <w:trPr>
          <w:trHeight w:val="770"/>
        </w:trPr>
        <w:tc>
          <w:tcPr>
            <w:tcW w:w="567"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1.</w:t>
            </w:r>
          </w:p>
        </w:tc>
        <w:tc>
          <w:tcPr>
            <w:tcW w:w="1418"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 xml:space="preserve">Secuencia numerada </w:t>
            </w:r>
          </w:p>
        </w:tc>
        <w:tc>
          <w:tcPr>
            <w:tcW w:w="7654"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 xml:space="preserve">En planos con el formato indicado en </w:t>
            </w:r>
            <w:r w:rsidR="00BD59BB" w:rsidRPr="006B6A68">
              <w:rPr>
                <w:rFonts w:ascii="Soberana Sans" w:hAnsi="Soberana Sans" w:cs="Arial"/>
                <w:sz w:val="22"/>
                <w:szCs w:val="22"/>
              </w:rPr>
              <w:t>este mismo documento</w:t>
            </w:r>
            <w:r w:rsidRPr="006B6A68">
              <w:rPr>
                <w:rFonts w:ascii="Soberana Sans" w:hAnsi="Soberana Sans" w:cs="Arial"/>
                <w:sz w:val="22"/>
                <w:szCs w:val="22"/>
              </w:rPr>
              <w:t xml:space="preserve"> presentar esquemáticamente las etapas numeradas y secuenciales para las estructuras. </w:t>
            </w:r>
          </w:p>
        </w:tc>
      </w:tr>
      <w:tr w:rsidR="00C926C0" w:rsidRPr="006B6A68" w:rsidTr="00C926C0">
        <w:trPr>
          <w:trHeight w:val="534"/>
        </w:trPr>
        <w:tc>
          <w:tcPr>
            <w:tcW w:w="567"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2.</w:t>
            </w:r>
          </w:p>
        </w:tc>
        <w:tc>
          <w:tcPr>
            <w:tcW w:w="1418"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 xml:space="preserve">Ubicación </w:t>
            </w:r>
          </w:p>
        </w:tc>
        <w:tc>
          <w:tcPr>
            <w:tcW w:w="7654"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Cada esquema debe quedar claramente ubicado en el sitio de los trabajos. Colocar las dimensiones de referencia necesarias.</w:t>
            </w:r>
          </w:p>
        </w:tc>
      </w:tr>
      <w:tr w:rsidR="00C926C0" w:rsidRPr="006B6A68" w:rsidTr="00C926C0">
        <w:trPr>
          <w:trHeight w:val="218"/>
        </w:trPr>
        <w:tc>
          <w:tcPr>
            <w:tcW w:w="567"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3.</w:t>
            </w:r>
          </w:p>
        </w:tc>
        <w:tc>
          <w:tcPr>
            <w:tcW w:w="1418" w:type="dxa"/>
            <w:tcBorders>
              <w:top w:val="nil"/>
              <w:left w:val="nil"/>
              <w:bottom w:val="nil"/>
              <w:right w:val="nil"/>
            </w:tcBorders>
            <w:hideMark/>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 xml:space="preserve">Detalles </w:t>
            </w:r>
          </w:p>
        </w:tc>
        <w:tc>
          <w:tcPr>
            <w:tcW w:w="7654" w:type="dxa"/>
            <w:tcBorders>
              <w:top w:val="nil"/>
              <w:left w:val="nil"/>
              <w:bottom w:val="nil"/>
              <w:right w:val="nil"/>
            </w:tcBorders>
          </w:tcPr>
          <w:p w:rsidR="00C926C0" w:rsidRPr="006B6A68" w:rsidRDefault="00C926C0">
            <w:pPr>
              <w:jc w:val="both"/>
              <w:rPr>
                <w:rFonts w:ascii="Soberana Sans" w:hAnsi="Soberana Sans" w:cs="Arial"/>
                <w:sz w:val="22"/>
                <w:szCs w:val="22"/>
              </w:rPr>
            </w:pPr>
            <w:r w:rsidRPr="006B6A68">
              <w:rPr>
                <w:rFonts w:ascii="Soberana Sans" w:hAnsi="Soberana Sans" w:cs="Arial"/>
                <w:sz w:val="22"/>
                <w:szCs w:val="22"/>
              </w:rPr>
              <w:t>Dibujar a escala y acotar los esquemas que se utilicen.</w:t>
            </w:r>
          </w:p>
          <w:p w:rsidR="00C926C0" w:rsidRPr="006B6A68" w:rsidRDefault="00C926C0">
            <w:pPr>
              <w:jc w:val="both"/>
              <w:rPr>
                <w:rFonts w:ascii="Soberana Sans" w:hAnsi="Soberana Sans" w:cs="Arial"/>
                <w:sz w:val="22"/>
                <w:szCs w:val="22"/>
              </w:rPr>
            </w:pPr>
          </w:p>
        </w:tc>
      </w:tr>
    </w:tbl>
    <w:p w:rsidR="00C926C0" w:rsidRPr="006B6A68" w:rsidRDefault="00C926C0" w:rsidP="00C926C0">
      <w:pPr>
        <w:jc w:val="both"/>
        <w:rPr>
          <w:rFonts w:ascii="Soberana Sans" w:hAnsi="Soberana Sans" w:cs="Arial"/>
          <w:sz w:val="22"/>
          <w:szCs w:val="22"/>
          <w:lang w:val="es-MX" w:eastAsia="ar-SA"/>
        </w:rPr>
      </w:pPr>
      <w:r w:rsidRPr="006B6A68">
        <w:rPr>
          <w:rFonts w:ascii="Soberana Sans" w:hAnsi="Soberana Sans" w:cs="Arial"/>
          <w:sz w:val="22"/>
          <w:szCs w:val="22"/>
        </w:rPr>
        <w:t>Deberán cumplir con las especificaciones técnicas de materiales, equipos, servicios, etc.</w:t>
      </w:r>
    </w:p>
    <w:p w:rsidR="00C926C0" w:rsidRPr="006B6A68" w:rsidRDefault="00C926C0" w:rsidP="00C926C0">
      <w:pPr>
        <w:spacing w:after="234" w:line="247" w:lineRule="auto"/>
        <w:ind w:right="61"/>
        <w:contextualSpacing/>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6.2.8.- Catálogo, presupuesto y especificaciones.</w:t>
      </w:r>
    </w:p>
    <w:p w:rsidR="00C926C0" w:rsidRPr="006B6A68" w:rsidRDefault="00C926C0" w:rsidP="00C926C0">
      <w:pPr>
        <w:tabs>
          <w:tab w:val="left" w:pos="-1440"/>
          <w:tab w:val="left" w:pos="-720"/>
        </w:tabs>
        <w:ind w:left="567"/>
        <w:jc w:val="both"/>
        <w:rPr>
          <w:rFonts w:ascii="Soberana Sans" w:hAnsi="Soberana Sans" w:cs="Arial"/>
          <w:sz w:val="22"/>
          <w:szCs w:val="22"/>
        </w:rPr>
      </w:pPr>
      <w:r w:rsidRPr="006B6A68">
        <w:rPr>
          <w:rFonts w:ascii="Soberana Sans" w:hAnsi="Soberana Sans" w:cs="Arial"/>
          <w:sz w:val="22"/>
          <w:szCs w:val="22"/>
        </w:rPr>
        <w:t xml:space="preserve">Por el precio unitario consignado en el catálogo para este concepto, el </w:t>
      </w:r>
      <w:r w:rsidR="00396D16"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instalará su oficina en la misma localidad donde se encuentre la obra en proceso en éste caso en la Ciudad de Culiacán Sinaloa, constituida por ingenieros, técnicos y dibujantes a fin de efectuar a nivel de detalle, el proyecto de entradas de agua obtenidos en el concepto de revisión del funcionamiento hidráulico de canales proporcionado </w:t>
      </w:r>
      <w:r w:rsidR="00F40D9D" w:rsidRPr="006B6A68">
        <w:rPr>
          <w:rFonts w:ascii="Soberana Sans" w:hAnsi="Soberana Sans" w:cs="Arial"/>
          <w:sz w:val="22"/>
          <w:szCs w:val="22"/>
        </w:rPr>
        <w:t xml:space="preserve">por el </w:t>
      </w:r>
      <w:r w:rsidR="00F40D9D" w:rsidRPr="006B6A68">
        <w:rPr>
          <w:rFonts w:ascii="Soberana Sans" w:hAnsi="Soberana Sans" w:cs="Arial"/>
          <w:color w:val="000000" w:themeColor="text1"/>
          <w:sz w:val="22"/>
          <w:szCs w:val="22"/>
        </w:rPr>
        <w:t>solicitante del servicio del IMTA</w:t>
      </w:r>
      <w:r w:rsidRPr="006B6A68">
        <w:rPr>
          <w:rFonts w:ascii="Soberana Sans" w:hAnsi="Soberana Sans" w:cs="Arial"/>
          <w:sz w:val="22"/>
          <w:szCs w:val="22"/>
        </w:rPr>
        <w:t>.</w:t>
      </w:r>
    </w:p>
    <w:p w:rsidR="00C926C0" w:rsidRPr="006B6A68" w:rsidRDefault="00C926C0" w:rsidP="00C926C0">
      <w:pPr>
        <w:tabs>
          <w:tab w:val="left" w:pos="-1440"/>
          <w:tab w:val="left" w:pos="-720"/>
        </w:tabs>
        <w:ind w:left="567"/>
        <w:jc w:val="both"/>
        <w:rPr>
          <w:rFonts w:ascii="Soberana Sans" w:hAnsi="Soberana Sans" w:cs="Arial"/>
          <w:sz w:val="22"/>
          <w:szCs w:val="22"/>
        </w:rPr>
      </w:pPr>
    </w:p>
    <w:p w:rsidR="00C926C0" w:rsidRPr="006B6A68" w:rsidRDefault="00C926C0" w:rsidP="00C926C0">
      <w:pPr>
        <w:tabs>
          <w:tab w:val="left" w:pos="-1440"/>
          <w:tab w:val="left" w:pos="-720"/>
        </w:tabs>
        <w:ind w:left="567"/>
        <w:jc w:val="both"/>
        <w:rPr>
          <w:rFonts w:ascii="Soberana Sans" w:hAnsi="Soberana Sans" w:cs="Arial"/>
          <w:sz w:val="22"/>
          <w:szCs w:val="22"/>
        </w:rPr>
      </w:pPr>
      <w:r w:rsidRPr="006B6A68">
        <w:rPr>
          <w:rFonts w:ascii="Soberana Sans" w:hAnsi="Soberana Sans" w:cs="Arial"/>
          <w:sz w:val="22"/>
          <w:szCs w:val="22"/>
        </w:rPr>
        <w:t xml:space="preserve">El </w:t>
      </w:r>
      <w:r w:rsidR="007C3ABA" w:rsidRPr="006B6A68">
        <w:rPr>
          <w:rFonts w:ascii="Soberana Sans" w:hAnsi="Soberana Sans" w:cs="Arial"/>
          <w:sz w:val="22"/>
          <w:szCs w:val="22"/>
        </w:rPr>
        <w:t>servicio de integración de un p</w:t>
      </w:r>
      <w:r w:rsidRPr="006B6A68">
        <w:rPr>
          <w:rFonts w:ascii="Soberana Sans" w:hAnsi="Soberana Sans" w:cs="Arial"/>
          <w:sz w:val="22"/>
          <w:szCs w:val="22"/>
        </w:rPr>
        <w:t xml:space="preserve">royecto </w:t>
      </w:r>
      <w:r w:rsidR="007C3ABA" w:rsidRPr="006B6A68">
        <w:rPr>
          <w:rFonts w:ascii="Soberana Sans" w:hAnsi="Soberana Sans" w:cs="Arial"/>
          <w:sz w:val="22"/>
          <w:szCs w:val="22"/>
        </w:rPr>
        <w:t>e</w:t>
      </w:r>
      <w:r w:rsidRPr="006B6A68">
        <w:rPr>
          <w:rFonts w:ascii="Soberana Sans" w:hAnsi="Soberana Sans" w:cs="Arial"/>
          <w:sz w:val="22"/>
          <w:szCs w:val="22"/>
        </w:rPr>
        <w:t>jecutivo constará de los siguientes apartados:</w:t>
      </w:r>
    </w:p>
    <w:p w:rsidR="00C926C0" w:rsidRPr="006B6A68" w:rsidRDefault="00C926C0" w:rsidP="00C926C0">
      <w:pPr>
        <w:tabs>
          <w:tab w:val="left" w:pos="-1440"/>
          <w:tab w:val="left" w:pos="-720"/>
        </w:tabs>
        <w:ind w:left="567"/>
        <w:jc w:val="both"/>
        <w:rPr>
          <w:rFonts w:ascii="Soberana Sans" w:hAnsi="Soberana Sans" w:cs="Arial"/>
          <w:sz w:val="22"/>
          <w:szCs w:val="22"/>
        </w:rPr>
      </w:pPr>
    </w:p>
    <w:p w:rsidR="00677B97" w:rsidRPr="006B6A68" w:rsidRDefault="00C926C0" w:rsidP="00C926C0">
      <w:pPr>
        <w:tabs>
          <w:tab w:val="left" w:pos="-1440"/>
          <w:tab w:val="left" w:pos="-720"/>
        </w:tabs>
        <w:jc w:val="both"/>
        <w:rPr>
          <w:rFonts w:ascii="Soberana Sans" w:hAnsi="Soberana Sans" w:cs="Arial"/>
          <w:sz w:val="22"/>
          <w:szCs w:val="22"/>
        </w:rPr>
      </w:pPr>
      <w:r w:rsidRPr="006B6A68">
        <w:rPr>
          <w:rFonts w:ascii="Soberana Sans" w:hAnsi="Soberana Sans" w:cs="Arial"/>
          <w:sz w:val="22"/>
          <w:szCs w:val="22"/>
        </w:rPr>
        <w:t xml:space="preserve">        </w:t>
      </w:r>
    </w:p>
    <w:p w:rsidR="00677B97" w:rsidRPr="006B6A68" w:rsidRDefault="00677B97" w:rsidP="00C926C0">
      <w:pPr>
        <w:tabs>
          <w:tab w:val="left" w:pos="-1440"/>
          <w:tab w:val="left" w:pos="-720"/>
        </w:tabs>
        <w:jc w:val="both"/>
        <w:rPr>
          <w:rFonts w:ascii="Soberana Sans" w:hAnsi="Soberana Sans" w:cs="Arial"/>
          <w:sz w:val="22"/>
          <w:szCs w:val="22"/>
        </w:rPr>
      </w:pPr>
    </w:p>
    <w:p w:rsidR="00C926C0" w:rsidRPr="006B6A68" w:rsidRDefault="00C926C0" w:rsidP="00C926C0">
      <w:pPr>
        <w:tabs>
          <w:tab w:val="left" w:pos="-1440"/>
          <w:tab w:val="left" w:pos="-720"/>
        </w:tabs>
        <w:jc w:val="both"/>
        <w:rPr>
          <w:rFonts w:ascii="Soberana Sans" w:hAnsi="Soberana Sans" w:cs="Arial"/>
          <w:b/>
          <w:sz w:val="22"/>
          <w:szCs w:val="22"/>
        </w:rPr>
      </w:pPr>
      <w:r w:rsidRPr="006B6A68">
        <w:rPr>
          <w:rFonts w:ascii="Soberana Sans" w:hAnsi="Soberana Sans" w:cs="Arial"/>
          <w:b/>
          <w:sz w:val="22"/>
          <w:szCs w:val="22"/>
        </w:rPr>
        <w:t xml:space="preserve"> Presupuesto base</w:t>
      </w:r>
    </w:p>
    <w:p w:rsidR="00C926C0" w:rsidRPr="006B6A68" w:rsidRDefault="00C926C0" w:rsidP="00C926C0">
      <w:pPr>
        <w:tabs>
          <w:tab w:val="left" w:pos="-1440"/>
          <w:tab w:val="left" w:pos="-720"/>
        </w:tabs>
        <w:jc w:val="both"/>
        <w:rPr>
          <w:rFonts w:ascii="Soberana Sans" w:hAnsi="Soberana Sans" w:cs="Arial"/>
          <w:sz w:val="22"/>
          <w:szCs w:val="22"/>
        </w:rPr>
      </w:pPr>
    </w:p>
    <w:p w:rsidR="00C926C0" w:rsidRPr="006B6A68" w:rsidRDefault="00C926C0" w:rsidP="00C926C0">
      <w:pPr>
        <w:tabs>
          <w:tab w:val="left" w:pos="-1440"/>
          <w:tab w:val="left" w:pos="-720"/>
        </w:tabs>
        <w:ind w:left="567"/>
        <w:jc w:val="both"/>
        <w:rPr>
          <w:rFonts w:ascii="Soberana Sans" w:hAnsi="Soberana Sans" w:cs="Arial"/>
          <w:sz w:val="22"/>
          <w:szCs w:val="22"/>
        </w:rPr>
      </w:pPr>
      <w:r w:rsidRPr="006B6A68">
        <w:rPr>
          <w:rFonts w:ascii="Soberana Sans" w:hAnsi="Soberana Sans" w:cs="Arial"/>
          <w:sz w:val="22"/>
          <w:szCs w:val="22"/>
        </w:rPr>
        <w:t>El Presupuesto base o bien catálogo de conceptos con cantidades de obra, englobará todas y cada una de las actividades correspondientes para la buena marcha de los trabajos constructivos, clasificándolas de acuerdo a la nomenclatura vigente en la CONAGUA.</w:t>
      </w:r>
    </w:p>
    <w:p w:rsidR="00C926C0" w:rsidRPr="006B6A68" w:rsidRDefault="00C926C0" w:rsidP="00C926C0">
      <w:pPr>
        <w:tabs>
          <w:tab w:val="left" w:pos="-1440"/>
          <w:tab w:val="left" w:pos="-720"/>
        </w:tabs>
        <w:ind w:left="567"/>
        <w:jc w:val="both"/>
        <w:rPr>
          <w:rFonts w:ascii="Soberana Sans" w:hAnsi="Soberana Sans" w:cs="Arial"/>
          <w:sz w:val="22"/>
          <w:szCs w:val="22"/>
        </w:rPr>
      </w:pPr>
    </w:p>
    <w:p w:rsidR="00C926C0" w:rsidRPr="006B6A68" w:rsidRDefault="00C926C0" w:rsidP="00C926C0">
      <w:pPr>
        <w:tabs>
          <w:tab w:val="left" w:pos="-1440"/>
          <w:tab w:val="left" w:pos="-720"/>
        </w:tabs>
        <w:ind w:left="567"/>
        <w:jc w:val="both"/>
        <w:rPr>
          <w:rFonts w:ascii="Soberana Sans" w:hAnsi="Soberana Sans" w:cs="Arial"/>
          <w:sz w:val="22"/>
          <w:szCs w:val="22"/>
        </w:rPr>
      </w:pPr>
      <w:r w:rsidRPr="006B6A68">
        <w:rPr>
          <w:rFonts w:ascii="Soberana Sans" w:hAnsi="Soberana Sans" w:cs="Arial"/>
          <w:sz w:val="22"/>
          <w:szCs w:val="22"/>
        </w:rPr>
        <w:t xml:space="preserve">El </w:t>
      </w:r>
      <w:r w:rsidR="0040338D"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llenará el formato respectivo proporcionado por el </w:t>
      </w:r>
      <w:r w:rsidR="00F40D9D" w:rsidRPr="006B6A68">
        <w:rPr>
          <w:rFonts w:ascii="Soberana Sans" w:hAnsi="Soberana Sans" w:cs="Arial"/>
          <w:color w:val="000000" w:themeColor="text1"/>
          <w:sz w:val="22"/>
          <w:szCs w:val="22"/>
        </w:rPr>
        <w:t>solicitante del servicio del IMTA</w:t>
      </w:r>
      <w:r w:rsidRPr="006B6A68">
        <w:rPr>
          <w:rFonts w:ascii="Soberana Sans" w:hAnsi="Soberana Sans" w:cs="Arial"/>
          <w:sz w:val="22"/>
          <w:szCs w:val="22"/>
        </w:rPr>
        <w:t>, donde destacará la información de los siguientes encabezados:</w:t>
      </w:r>
    </w:p>
    <w:p w:rsidR="00C926C0" w:rsidRPr="006B6A68" w:rsidRDefault="00C926C0" w:rsidP="00C926C0">
      <w:pPr>
        <w:tabs>
          <w:tab w:val="left" w:pos="-1440"/>
          <w:tab w:val="left" w:pos="-720"/>
          <w:tab w:val="left" w:pos="1985"/>
        </w:tabs>
        <w:ind w:left="1985" w:hanging="1418"/>
        <w:jc w:val="both"/>
        <w:rPr>
          <w:rFonts w:ascii="Soberana Sans" w:hAnsi="Soberana Sans" w:cs="Arial"/>
          <w:sz w:val="22"/>
          <w:szCs w:val="22"/>
        </w:rPr>
      </w:pPr>
    </w:p>
    <w:p w:rsidR="00C926C0" w:rsidRPr="006B6A68" w:rsidRDefault="00C926C0" w:rsidP="00C926C0">
      <w:pPr>
        <w:tabs>
          <w:tab w:val="left" w:pos="-1440"/>
          <w:tab w:val="left" w:pos="-720"/>
          <w:tab w:val="left" w:pos="1985"/>
        </w:tabs>
        <w:ind w:left="1985" w:hanging="1418"/>
        <w:jc w:val="both"/>
        <w:rPr>
          <w:rFonts w:ascii="Soberana Sans" w:hAnsi="Soberana Sans" w:cs="Arial"/>
          <w:sz w:val="22"/>
          <w:szCs w:val="22"/>
        </w:rPr>
      </w:pPr>
      <w:r w:rsidRPr="006B6A68">
        <w:rPr>
          <w:rFonts w:ascii="Soberana Sans" w:hAnsi="Soberana Sans" w:cs="Arial"/>
          <w:sz w:val="22"/>
          <w:szCs w:val="22"/>
        </w:rPr>
        <w:t>Clasificación.</w:t>
      </w:r>
      <w:r w:rsidRPr="006B6A68">
        <w:rPr>
          <w:rFonts w:ascii="Soberana Sans" w:hAnsi="Soberana Sans" w:cs="Arial"/>
          <w:sz w:val="22"/>
          <w:szCs w:val="22"/>
        </w:rPr>
        <w:tab/>
        <w:t>Nomenclatura estipulada por la CONAGUA para el Concepto de Trabajo.</w:t>
      </w:r>
    </w:p>
    <w:p w:rsidR="00C926C0" w:rsidRPr="006B6A68" w:rsidRDefault="00C926C0" w:rsidP="00C926C0">
      <w:pPr>
        <w:tabs>
          <w:tab w:val="left" w:pos="-1440"/>
          <w:tab w:val="left" w:pos="-720"/>
          <w:tab w:val="left" w:pos="1985"/>
        </w:tabs>
        <w:ind w:left="1985" w:hanging="1418"/>
        <w:jc w:val="both"/>
        <w:rPr>
          <w:rFonts w:ascii="Soberana Sans" w:hAnsi="Soberana Sans" w:cs="Arial"/>
          <w:sz w:val="22"/>
          <w:szCs w:val="22"/>
        </w:rPr>
      </w:pPr>
      <w:r w:rsidRPr="006B6A68">
        <w:rPr>
          <w:rFonts w:ascii="Soberana Sans" w:hAnsi="Soberana Sans" w:cs="Arial"/>
          <w:sz w:val="22"/>
          <w:szCs w:val="22"/>
        </w:rPr>
        <w:t>Enunciado.</w:t>
      </w:r>
      <w:r w:rsidRPr="006B6A68">
        <w:rPr>
          <w:rFonts w:ascii="Soberana Sans" w:hAnsi="Soberana Sans" w:cs="Arial"/>
          <w:sz w:val="22"/>
          <w:szCs w:val="22"/>
        </w:rPr>
        <w:tab/>
        <w:t>Enumeración específica del conjunto de operaciones y materiales que intervienen en la actividad correspondiente.</w:t>
      </w:r>
    </w:p>
    <w:p w:rsidR="00C926C0" w:rsidRPr="006B6A68" w:rsidRDefault="00C926C0" w:rsidP="00C926C0">
      <w:pPr>
        <w:tabs>
          <w:tab w:val="left" w:pos="-1440"/>
          <w:tab w:val="left" w:pos="-720"/>
          <w:tab w:val="left" w:pos="1985"/>
        </w:tabs>
        <w:ind w:left="1985" w:hanging="1418"/>
        <w:jc w:val="both"/>
        <w:rPr>
          <w:rFonts w:ascii="Soberana Sans" w:hAnsi="Soberana Sans" w:cs="Arial"/>
          <w:sz w:val="22"/>
          <w:szCs w:val="22"/>
        </w:rPr>
      </w:pPr>
      <w:r w:rsidRPr="006B6A68">
        <w:rPr>
          <w:rFonts w:ascii="Soberana Sans" w:hAnsi="Soberana Sans" w:cs="Arial"/>
          <w:sz w:val="22"/>
          <w:szCs w:val="22"/>
        </w:rPr>
        <w:t>Unidad.</w:t>
      </w:r>
      <w:r w:rsidRPr="006B6A68">
        <w:rPr>
          <w:rFonts w:ascii="Soberana Sans" w:hAnsi="Soberana Sans" w:cs="Arial"/>
          <w:sz w:val="22"/>
          <w:szCs w:val="22"/>
        </w:rPr>
        <w:tab/>
        <w:t>Elemento básico de medida.</w:t>
      </w:r>
    </w:p>
    <w:p w:rsidR="00C926C0" w:rsidRPr="006B6A68" w:rsidRDefault="00C926C0" w:rsidP="00C926C0">
      <w:pPr>
        <w:tabs>
          <w:tab w:val="left" w:pos="-1440"/>
          <w:tab w:val="left" w:pos="-720"/>
          <w:tab w:val="left" w:pos="1985"/>
        </w:tabs>
        <w:ind w:left="1985" w:hanging="1418"/>
        <w:jc w:val="both"/>
        <w:rPr>
          <w:rFonts w:ascii="Soberana Sans" w:hAnsi="Soberana Sans" w:cs="Arial"/>
          <w:sz w:val="22"/>
          <w:szCs w:val="22"/>
        </w:rPr>
      </w:pPr>
      <w:r w:rsidRPr="006B6A68">
        <w:rPr>
          <w:rFonts w:ascii="Soberana Sans" w:hAnsi="Soberana Sans" w:cs="Arial"/>
          <w:sz w:val="22"/>
          <w:szCs w:val="22"/>
        </w:rPr>
        <w:t>Cantidad.</w:t>
      </w:r>
      <w:r w:rsidRPr="006B6A68">
        <w:rPr>
          <w:rFonts w:ascii="Soberana Sans" w:hAnsi="Soberana Sans" w:cs="Arial"/>
          <w:sz w:val="22"/>
          <w:szCs w:val="22"/>
        </w:rPr>
        <w:tab/>
        <w:t>Cifra que denota la volumetría correspondiente al Concepto de Trabajo.</w:t>
      </w:r>
    </w:p>
    <w:p w:rsidR="00C926C0" w:rsidRPr="006B6A68" w:rsidRDefault="00C926C0" w:rsidP="00C926C0">
      <w:pPr>
        <w:tabs>
          <w:tab w:val="left" w:pos="-1440"/>
          <w:tab w:val="left" w:pos="-720"/>
        </w:tabs>
        <w:jc w:val="both"/>
        <w:rPr>
          <w:rFonts w:ascii="Soberana Sans" w:hAnsi="Soberana Sans" w:cs="Arial"/>
          <w:sz w:val="22"/>
          <w:szCs w:val="22"/>
        </w:rPr>
      </w:pPr>
    </w:p>
    <w:p w:rsidR="00C926C0" w:rsidRPr="006B6A68" w:rsidRDefault="00C926C0" w:rsidP="00C926C0">
      <w:pPr>
        <w:tabs>
          <w:tab w:val="left" w:pos="-1440"/>
          <w:tab w:val="left" w:pos="-720"/>
        </w:tabs>
        <w:jc w:val="both"/>
        <w:rPr>
          <w:rFonts w:ascii="Soberana Sans" w:hAnsi="Soberana Sans" w:cs="Arial"/>
          <w:b/>
          <w:sz w:val="22"/>
          <w:szCs w:val="22"/>
        </w:rPr>
      </w:pPr>
      <w:r w:rsidRPr="006B6A68">
        <w:rPr>
          <w:rFonts w:ascii="Soberana Sans" w:hAnsi="Soberana Sans" w:cs="Arial"/>
          <w:sz w:val="22"/>
          <w:szCs w:val="22"/>
        </w:rPr>
        <w:t xml:space="preserve">        </w:t>
      </w:r>
      <w:r w:rsidRPr="006B6A68">
        <w:rPr>
          <w:rFonts w:ascii="Soberana Sans" w:hAnsi="Soberana Sans" w:cs="Arial"/>
          <w:b/>
          <w:sz w:val="22"/>
          <w:szCs w:val="22"/>
        </w:rPr>
        <w:t xml:space="preserve"> Tarjeta de Análisis de Precios Unitarios</w:t>
      </w:r>
    </w:p>
    <w:p w:rsidR="00C926C0" w:rsidRPr="006B6A68" w:rsidRDefault="00C926C0" w:rsidP="00C926C0">
      <w:pPr>
        <w:tabs>
          <w:tab w:val="left" w:pos="-1440"/>
          <w:tab w:val="left" w:pos="-720"/>
        </w:tabs>
        <w:jc w:val="both"/>
        <w:rPr>
          <w:rFonts w:ascii="Soberana Sans" w:hAnsi="Soberana Sans" w:cs="Arial"/>
          <w:sz w:val="22"/>
          <w:szCs w:val="22"/>
        </w:rPr>
      </w:pPr>
    </w:p>
    <w:p w:rsidR="00C926C0" w:rsidRPr="006B6A68" w:rsidRDefault="00C926C0" w:rsidP="00C926C0">
      <w:pPr>
        <w:tabs>
          <w:tab w:val="left" w:pos="452"/>
        </w:tabs>
        <w:ind w:left="567"/>
        <w:jc w:val="both"/>
        <w:rPr>
          <w:rFonts w:ascii="Soberana Sans" w:hAnsi="Soberana Sans" w:cs="Arial"/>
          <w:sz w:val="22"/>
          <w:szCs w:val="22"/>
          <w:lang w:val="es-MX"/>
        </w:rPr>
      </w:pPr>
      <w:r w:rsidRPr="006B6A68">
        <w:rPr>
          <w:rFonts w:ascii="Soberana Sans" w:hAnsi="Soberana Sans" w:cs="Arial"/>
          <w:sz w:val="22"/>
          <w:szCs w:val="22"/>
        </w:rPr>
        <w:t xml:space="preserve">El análisis de precios unitarios se integra de los costos directos correspondientes a cada concepto de trabajo, los costos indirectos, el costo por financiamiento, el cargo por la utilidad del </w:t>
      </w:r>
      <w:r w:rsidR="00396D16" w:rsidRPr="006B6A68">
        <w:rPr>
          <w:rFonts w:ascii="Soberana Sans" w:hAnsi="Soberana Sans" w:cs="Arial"/>
          <w:sz w:val="22"/>
          <w:szCs w:val="22"/>
        </w:rPr>
        <w:t xml:space="preserve">PRESTADOR DE SERVICIO </w:t>
      </w:r>
      <w:r w:rsidRPr="006B6A68">
        <w:rPr>
          <w:rFonts w:ascii="Soberana Sans" w:hAnsi="Soberana Sans" w:cs="Arial"/>
          <w:sz w:val="22"/>
          <w:szCs w:val="22"/>
        </w:rPr>
        <w:t>y los cargos adicionales, para la obtención de los análisis de precios unitarios se deberá considerar lo señalado en los artículos del 154 al 189, del Capitulo Sexto, Secciones de la I a la VI, del Reglamento de la Ley de Obras Publicas y Servicios relacionados con las Mismas.</w:t>
      </w:r>
    </w:p>
    <w:p w:rsidR="00C926C0" w:rsidRPr="006B6A68" w:rsidRDefault="00C926C0" w:rsidP="00C926C0">
      <w:pPr>
        <w:tabs>
          <w:tab w:val="left" w:pos="452"/>
        </w:tabs>
        <w:ind w:left="567"/>
        <w:jc w:val="both"/>
        <w:rPr>
          <w:rFonts w:ascii="Soberana Sans" w:hAnsi="Soberana Sans" w:cs="Arial"/>
          <w:sz w:val="22"/>
          <w:szCs w:val="22"/>
        </w:rPr>
      </w:pPr>
    </w:p>
    <w:p w:rsidR="00C926C0" w:rsidRPr="006B6A68" w:rsidRDefault="00C926C0" w:rsidP="00C926C0">
      <w:pPr>
        <w:tabs>
          <w:tab w:val="left" w:pos="452"/>
        </w:tabs>
        <w:ind w:left="567"/>
        <w:jc w:val="both"/>
        <w:rPr>
          <w:rFonts w:ascii="Soberana Sans" w:hAnsi="Soberana Sans" w:cs="Arial"/>
          <w:sz w:val="22"/>
          <w:szCs w:val="22"/>
        </w:rPr>
      </w:pPr>
      <w:r w:rsidRPr="006B6A68">
        <w:rPr>
          <w:rFonts w:ascii="Soberana Sans" w:hAnsi="Soberana Sans" w:cs="Arial"/>
          <w:sz w:val="22"/>
          <w:szCs w:val="22"/>
        </w:rPr>
        <w:t>El análisis de precios unitarios deberá hacerse para cada uno de los conceptos de trabajo debiendo corresponder claramente con las actividades de su correspondiente especificación catalogada, adicional o complementaria que se indique. Se deberá formular siguiendo la normatividad vigente en la CONAGUA, mediante la suma de costos directos, costos indirectos y utilidad.</w:t>
      </w:r>
    </w:p>
    <w:p w:rsidR="00C926C0" w:rsidRPr="006B6A68" w:rsidRDefault="00C926C0" w:rsidP="00C926C0">
      <w:pPr>
        <w:tabs>
          <w:tab w:val="left" w:pos="452"/>
        </w:tabs>
        <w:ind w:left="567"/>
        <w:jc w:val="both"/>
        <w:rPr>
          <w:rFonts w:ascii="Soberana Sans" w:hAnsi="Soberana Sans" w:cs="Arial"/>
          <w:sz w:val="22"/>
          <w:szCs w:val="22"/>
        </w:rPr>
      </w:pPr>
    </w:p>
    <w:p w:rsidR="00C926C0" w:rsidRPr="006B6A68" w:rsidRDefault="00C926C0" w:rsidP="00C926C0">
      <w:pPr>
        <w:tabs>
          <w:tab w:val="left" w:pos="452"/>
        </w:tabs>
        <w:ind w:left="567"/>
        <w:jc w:val="both"/>
        <w:rPr>
          <w:rFonts w:ascii="Soberana Sans" w:hAnsi="Soberana Sans" w:cs="Arial"/>
          <w:sz w:val="22"/>
          <w:szCs w:val="22"/>
        </w:rPr>
      </w:pPr>
      <w:r w:rsidRPr="006B6A68">
        <w:rPr>
          <w:rFonts w:ascii="Soberana Sans" w:hAnsi="Soberana Sans" w:cs="Arial"/>
          <w:sz w:val="22"/>
          <w:szCs w:val="22"/>
        </w:rPr>
        <w:t>Para la determinación del costo directo se debe mostrar explícitamente la aplicación de listas de precios automatizadas (Opus, Neodata, o similares), rendimientos utilizados para la mano de obra, valuación de costos de maquinaria y equipo, incluyendo herramientas.</w:t>
      </w:r>
    </w:p>
    <w:p w:rsidR="00C926C0" w:rsidRPr="006B6A68" w:rsidRDefault="00C926C0" w:rsidP="00C926C0">
      <w:pPr>
        <w:tabs>
          <w:tab w:val="left" w:pos="452"/>
        </w:tabs>
        <w:ind w:left="567"/>
        <w:jc w:val="both"/>
        <w:rPr>
          <w:rFonts w:ascii="Soberana Sans" w:hAnsi="Soberana Sans" w:cs="Arial"/>
          <w:sz w:val="22"/>
          <w:szCs w:val="22"/>
        </w:rPr>
      </w:pPr>
    </w:p>
    <w:p w:rsidR="00C926C0" w:rsidRPr="006B6A68" w:rsidRDefault="00C926C0" w:rsidP="00C926C0">
      <w:pPr>
        <w:tabs>
          <w:tab w:val="left" w:pos="-1440"/>
          <w:tab w:val="left" w:pos="-720"/>
        </w:tabs>
        <w:jc w:val="both"/>
        <w:rPr>
          <w:rFonts w:ascii="Soberana Sans" w:hAnsi="Soberana Sans" w:cs="Arial"/>
          <w:b/>
          <w:sz w:val="22"/>
          <w:szCs w:val="22"/>
        </w:rPr>
      </w:pPr>
      <w:r w:rsidRPr="006B6A68">
        <w:rPr>
          <w:rFonts w:ascii="Soberana Sans" w:hAnsi="Soberana Sans" w:cs="Arial"/>
          <w:b/>
          <w:sz w:val="22"/>
          <w:szCs w:val="22"/>
        </w:rPr>
        <w:t xml:space="preserve">         Especificaciones de construcción</w:t>
      </w:r>
    </w:p>
    <w:p w:rsidR="00C926C0" w:rsidRPr="006B6A68" w:rsidRDefault="00C926C0" w:rsidP="00C926C0">
      <w:pPr>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 xml:space="preserve">Las Especificaciones de construcción de los conceptos de trabajo, las elaborará el </w:t>
      </w:r>
      <w:r w:rsidR="00396D16"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sobre hojas tamaño carta, debiendo adicionar, ampliar, anular, dispensar, modificar y/o fortalecer el cumplimiento de los preceptos contenidos en las Especificaciones Generales de Construcción de la CONAGUA, de tal forma </w:t>
      </w:r>
      <w:r w:rsidR="00396D16" w:rsidRPr="006B6A68">
        <w:rPr>
          <w:rFonts w:ascii="Soberana Sans" w:hAnsi="Soberana Sans" w:cs="Arial"/>
          <w:sz w:val="22"/>
          <w:szCs w:val="22"/>
        </w:rPr>
        <w:t>que,</w:t>
      </w:r>
      <w:r w:rsidRPr="006B6A68">
        <w:rPr>
          <w:rFonts w:ascii="Soberana Sans" w:hAnsi="Soberana Sans" w:cs="Arial"/>
          <w:sz w:val="22"/>
          <w:szCs w:val="22"/>
        </w:rPr>
        <w:t xml:space="preserve"> para casos de ausencia, contradicción o duda en éstas, sean las Especificaciones adicionales y complementarias las que rijan para los ordenamientos afectados.</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tabs>
          <w:tab w:val="left" w:pos="-1440"/>
          <w:tab w:val="left" w:pos="-720"/>
        </w:tabs>
        <w:ind w:left="567"/>
        <w:jc w:val="both"/>
        <w:rPr>
          <w:rFonts w:ascii="Soberana Sans" w:hAnsi="Soberana Sans" w:cs="Arial"/>
          <w:sz w:val="22"/>
          <w:szCs w:val="22"/>
        </w:rPr>
      </w:pPr>
      <w:r w:rsidRPr="006B6A68">
        <w:rPr>
          <w:rFonts w:ascii="Soberana Sans" w:hAnsi="Soberana Sans" w:cs="Arial"/>
          <w:sz w:val="22"/>
          <w:szCs w:val="22"/>
        </w:rPr>
        <w:t>Toda Especificación adicional y complementaria, debe quedar ubicada dentro del capítulo de actividad correspondiente y con una secuencia numérica lógica en su clasificación.</w:t>
      </w:r>
    </w:p>
    <w:p w:rsidR="00C926C0" w:rsidRPr="006B6A68" w:rsidRDefault="00C926C0" w:rsidP="00C926C0">
      <w:pPr>
        <w:tabs>
          <w:tab w:val="left" w:pos="-1440"/>
          <w:tab w:val="left" w:pos="-720"/>
        </w:tabs>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El Cronograma base para la ejecución de las obras a licitar, se elaborará como un calendario representado con barras horizontales, para cada una de las principales actividades constructivas, ofreciendo un panorama general de la obra a concursar, a fin de programar adecuadamente las erogaciones económicas y definir el tipo, clase y cantidad de equipo para construcción, así como su óptimo rendimiento.</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6.2.9.- Memoria técnica y descriptiva</w:t>
      </w:r>
    </w:p>
    <w:p w:rsidR="00C926C0" w:rsidRPr="006B6A68" w:rsidRDefault="00C926C0" w:rsidP="00C926C0">
      <w:pPr>
        <w:tabs>
          <w:tab w:val="left" w:pos="-1440"/>
          <w:tab w:val="left" w:pos="-720"/>
        </w:tabs>
        <w:ind w:left="567"/>
        <w:jc w:val="both"/>
        <w:rPr>
          <w:rFonts w:ascii="Soberana Sans" w:hAnsi="Soberana Sans" w:cs="Arial"/>
          <w:sz w:val="22"/>
          <w:szCs w:val="22"/>
        </w:rPr>
      </w:pPr>
      <w:r w:rsidRPr="006B6A68">
        <w:rPr>
          <w:rFonts w:ascii="Soberana Sans" w:hAnsi="Soberana Sans" w:cs="Arial"/>
          <w:sz w:val="22"/>
          <w:szCs w:val="22"/>
        </w:rPr>
        <w:t xml:space="preserve">La memoria descriptiva constará de una serie de documentos que presentan la descripción, conteo y caracterización de las obras y conceptos que se están calculando dentro del </w:t>
      </w:r>
      <w:r w:rsidR="0049793B" w:rsidRPr="006B6A68">
        <w:rPr>
          <w:rFonts w:ascii="Soberana Sans" w:hAnsi="Soberana Sans" w:cs="Arial"/>
          <w:sz w:val="22"/>
          <w:szCs w:val="22"/>
        </w:rPr>
        <w:t xml:space="preserve">servicio de integración del </w:t>
      </w:r>
      <w:r w:rsidRPr="006B6A68">
        <w:rPr>
          <w:rFonts w:ascii="Soberana Sans" w:hAnsi="Soberana Sans" w:cs="Arial"/>
          <w:sz w:val="22"/>
          <w:szCs w:val="22"/>
        </w:rPr>
        <w:t xml:space="preserve">proyecto ejecutivo. Los documentos a entregar por parte del </w:t>
      </w:r>
      <w:r w:rsidR="00396D16" w:rsidRPr="006B6A68">
        <w:rPr>
          <w:rFonts w:ascii="Soberana Sans" w:hAnsi="Soberana Sans" w:cs="Arial"/>
          <w:sz w:val="22"/>
          <w:szCs w:val="22"/>
        </w:rPr>
        <w:t xml:space="preserve">PRESTADOR DE SERVICIO </w:t>
      </w:r>
      <w:r w:rsidRPr="006B6A68">
        <w:rPr>
          <w:rFonts w:ascii="Soberana Sans" w:hAnsi="Soberana Sans" w:cs="Arial"/>
          <w:sz w:val="22"/>
          <w:szCs w:val="22"/>
        </w:rPr>
        <w:t>son los siguientes:</w:t>
      </w:r>
    </w:p>
    <w:p w:rsidR="00C926C0" w:rsidRPr="006B6A68" w:rsidRDefault="00C926C0" w:rsidP="00C926C0">
      <w:pPr>
        <w:tabs>
          <w:tab w:val="left" w:pos="-1440"/>
          <w:tab w:val="left" w:pos="-720"/>
        </w:tabs>
        <w:ind w:left="567"/>
        <w:jc w:val="both"/>
        <w:rPr>
          <w:rFonts w:ascii="Soberana Sans" w:hAnsi="Soberana Sans" w:cs="Arial"/>
          <w:sz w:val="22"/>
          <w:szCs w:val="22"/>
        </w:rPr>
      </w:pPr>
    </w:p>
    <w:p w:rsidR="00C926C0" w:rsidRPr="006B6A68" w:rsidRDefault="00C926C0" w:rsidP="00C926C0">
      <w:pPr>
        <w:widowControl w:val="0"/>
        <w:numPr>
          <w:ilvl w:val="0"/>
          <w:numId w:val="24"/>
        </w:numPr>
        <w:tabs>
          <w:tab w:val="left" w:pos="-1440"/>
          <w:tab w:val="left" w:pos="-720"/>
        </w:tabs>
        <w:overflowPunct w:val="0"/>
        <w:autoSpaceDE w:val="0"/>
        <w:autoSpaceDN w:val="0"/>
        <w:adjustRightInd w:val="0"/>
        <w:jc w:val="both"/>
        <w:textAlignment w:val="baseline"/>
        <w:rPr>
          <w:rFonts w:ascii="Soberana Sans" w:hAnsi="Soberana Sans" w:cs="Arial"/>
          <w:sz w:val="22"/>
          <w:szCs w:val="22"/>
        </w:rPr>
      </w:pPr>
      <w:r w:rsidRPr="006B6A68">
        <w:rPr>
          <w:rFonts w:ascii="Soberana Sans" w:hAnsi="Soberana Sans" w:cs="Arial"/>
          <w:sz w:val="22"/>
          <w:szCs w:val="22"/>
        </w:rPr>
        <w:t xml:space="preserve">Memoria </w:t>
      </w:r>
      <w:r w:rsidR="00396D16" w:rsidRPr="006B6A68">
        <w:rPr>
          <w:rFonts w:ascii="Soberana Sans" w:hAnsi="Soberana Sans" w:cs="Arial"/>
          <w:sz w:val="22"/>
          <w:szCs w:val="22"/>
        </w:rPr>
        <w:t>Técnica. -</w:t>
      </w:r>
      <w:r w:rsidRPr="006B6A68">
        <w:rPr>
          <w:rFonts w:ascii="Soberana Sans" w:hAnsi="Soberana Sans" w:cs="Arial"/>
          <w:sz w:val="22"/>
          <w:szCs w:val="22"/>
        </w:rPr>
        <w:t xml:space="preserve"> Consiste en una descripción general de las obras dentro del entorno de la operación del Distrito de Riego y su importancia para los beneficiarios. Consta de un análisis físico de las obras, un análisis agronómico e hidráulico del tramo del canal sobre elevado en la condición actual y con proyecto, así como gráficos que incluyen los resultados obtenidos de los análisis realizados.</w:t>
      </w:r>
    </w:p>
    <w:p w:rsidR="00C926C0" w:rsidRPr="006B6A68" w:rsidRDefault="00C926C0" w:rsidP="00C926C0">
      <w:pPr>
        <w:widowControl w:val="0"/>
        <w:numPr>
          <w:ilvl w:val="0"/>
          <w:numId w:val="24"/>
        </w:numPr>
        <w:tabs>
          <w:tab w:val="left" w:pos="-1440"/>
          <w:tab w:val="left" w:pos="-720"/>
        </w:tabs>
        <w:overflowPunct w:val="0"/>
        <w:autoSpaceDE w:val="0"/>
        <w:autoSpaceDN w:val="0"/>
        <w:adjustRightInd w:val="0"/>
        <w:jc w:val="both"/>
        <w:textAlignment w:val="baseline"/>
        <w:rPr>
          <w:rFonts w:ascii="Soberana Sans" w:hAnsi="Soberana Sans" w:cs="Arial"/>
          <w:sz w:val="22"/>
          <w:szCs w:val="22"/>
        </w:rPr>
      </w:pPr>
      <w:r w:rsidRPr="006B6A68">
        <w:rPr>
          <w:rFonts w:ascii="Soberana Sans" w:hAnsi="Soberana Sans" w:cs="Arial"/>
          <w:sz w:val="22"/>
          <w:szCs w:val="22"/>
        </w:rPr>
        <w:t xml:space="preserve">Memoria de cálculo de </w:t>
      </w:r>
      <w:r w:rsidR="00396D16" w:rsidRPr="006B6A68">
        <w:rPr>
          <w:rFonts w:ascii="Soberana Sans" w:hAnsi="Soberana Sans" w:cs="Arial"/>
          <w:sz w:val="22"/>
          <w:szCs w:val="22"/>
        </w:rPr>
        <w:t>volúmenes. -</w:t>
      </w:r>
      <w:r w:rsidRPr="006B6A68">
        <w:rPr>
          <w:rFonts w:ascii="Soberana Sans" w:hAnsi="Soberana Sans" w:cs="Arial"/>
          <w:sz w:val="22"/>
          <w:szCs w:val="22"/>
        </w:rPr>
        <w:t xml:space="preserve">  Consiste en la descripción numérica del cálculo de los volúmenes de obra para el procedimiento constructivo propuesto.</w:t>
      </w:r>
    </w:p>
    <w:p w:rsidR="00C926C0" w:rsidRPr="006B6A68" w:rsidRDefault="00C926C0" w:rsidP="000528CB">
      <w:pPr>
        <w:widowControl w:val="0"/>
        <w:numPr>
          <w:ilvl w:val="0"/>
          <w:numId w:val="24"/>
        </w:numPr>
        <w:tabs>
          <w:tab w:val="left" w:pos="-1440"/>
          <w:tab w:val="left" w:pos="-720"/>
        </w:tabs>
        <w:overflowPunct w:val="0"/>
        <w:autoSpaceDE w:val="0"/>
        <w:autoSpaceDN w:val="0"/>
        <w:adjustRightInd w:val="0"/>
        <w:jc w:val="both"/>
        <w:textAlignment w:val="baseline"/>
        <w:rPr>
          <w:rFonts w:ascii="Soberana Sans" w:hAnsi="Soberana Sans" w:cs="Arial"/>
          <w:sz w:val="22"/>
          <w:szCs w:val="22"/>
        </w:rPr>
      </w:pPr>
      <w:r w:rsidRPr="006B6A68">
        <w:rPr>
          <w:rFonts w:ascii="Soberana Sans" w:hAnsi="Soberana Sans" w:cs="Arial"/>
          <w:sz w:val="22"/>
          <w:szCs w:val="22"/>
        </w:rPr>
        <w:t xml:space="preserve">Generadores de cada </w:t>
      </w:r>
      <w:r w:rsidR="00396D16" w:rsidRPr="006B6A68">
        <w:rPr>
          <w:rFonts w:ascii="Soberana Sans" w:hAnsi="Soberana Sans" w:cs="Arial"/>
          <w:sz w:val="22"/>
          <w:szCs w:val="22"/>
        </w:rPr>
        <w:t>concepto. -</w:t>
      </w:r>
      <w:r w:rsidRPr="006B6A68">
        <w:rPr>
          <w:rFonts w:ascii="Soberana Sans" w:hAnsi="Soberana Sans" w:cs="Arial"/>
          <w:sz w:val="22"/>
          <w:szCs w:val="22"/>
        </w:rPr>
        <w:t xml:space="preserve"> De acuerdo con el procedimiento constructivo,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debe calcular los números generadores de obra que involucran el cálculo de los volúmenes de obra que se presentan en el presupuesto base.</w:t>
      </w:r>
    </w:p>
    <w:p w:rsidR="00C926C0" w:rsidRPr="006B6A68" w:rsidRDefault="00C926C0" w:rsidP="00C926C0">
      <w:pPr>
        <w:widowControl w:val="0"/>
        <w:numPr>
          <w:ilvl w:val="0"/>
          <w:numId w:val="24"/>
        </w:numPr>
        <w:tabs>
          <w:tab w:val="left" w:pos="-1440"/>
          <w:tab w:val="left" w:pos="-720"/>
        </w:tabs>
        <w:overflowPunct w:val="0"/>
        <w:autoSpaceDE w:val="0"/>
        <w:autoSpaceDN w:val="0"/>
        <w:adjustRightInd w:val="0"/>
        <w:jc w:val="both"/>
        <w:textAlignment w:val="baseline"/>
        <w:rPr>
          <w:rFonts w:ascii="Soberana Sans" w:hAnsi="Soberana Sans" w:cs="Arial"/>
          <w:sz w:val="22"/>
          <w:szCs w:val="22"/>
        </w:rPr>
      </w:pPr>
      <w:r w:rsidRPr="006B6A68">
        <w:rPr>
          <w:rFonts w:ascii="Soberana Sans" w:hAnsi="Soberana Sans" w:cs="Arial"/>
          <w:sz w:val="22"/>
          <w:szCs w:val="22"/>
        </w:rPr>
        <w:t xml:space="preserve">Croquis del </w:t>
      </w:r>
      <w:r w:rsidR="006B6A68" w:rsidRPr="006B6A68">
        <w:rPr>
          <w:rFonts w:ascii="Soberana Sans" w:hAnsi="Soberana Sans" w:cs="Arial"/>
          <w:sz w:val="22"/>
          <w:szCs w:val="22"/>
        </w:rPr>
        <w:t>elemento. -</w:t>
      </w:r>
      <w:r w:rsidRPr="006B6A68">
        <w:rPr>
          <w:rFonts w:ascii="Soberana Sans" w:hAnsi="Soberana Sans" w:cs="Arial"/>
          <w:sz w:val="22"/>
          <w:szCs w:val="22"/>
        </w:rPr>
        <w:t xml:space="preserve"> Consiste en la descripción gráfica del cálculo de los volúmenes de obra para el procedimiento constructivo propuesto</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r w:rsidRPr="006B6A68">
        <w:rPr>
          <w:rFonts w:ascii="Soberana Sans" w:hAnsi="Soberana Sans" w:cs="Arial"/>
          <w:sz w:val="22"/>
          <w:szCs w:val="22"/>
        </w:rPr>
        <w:t>6.2.10.- Informe final.</w:t>
      </w:r>
    </w:p>
    <w:p w:rsidR="00C926C0" w:rsidRPr="006B6A68" w:rsidRDefault="00C926C0" w:rsidP="00C926C0">
      <w:pPr>
        <w:ind w:left="567"/>
        <w:jc w:val="both"/>
        <w:rPr>
          <w:rFonts w:ascii="Soberana Sans" w:hAnsi="Soberana Sans" w:cs="Arial"/>
          <w:sz w:val="22"/>
          <w:szCs w:val="22"/>
          <w:lang w:val="es-MX"/>
        </w:rPr>
      </w:pPr>
      <w:r w:rsidRPr="006B6A68">
        <w:rPr>
          <w:rFonts w:ascii="Soberana Sans" w:hAnsi="Soberana Sans" w:cs="Arial"/>
          <w:sz w:val="22"/>
          <w:szCs w:val="22"/>
        </w:rPr>
        <w:t xml:space="preserve">Al término de los trabajos, el </w:t>
      </w:r>
      <w:r w:rsidR="00396D16"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entregará al </w:t>
      </w:r>
      <w:r w:rsidR="00F40D9D" w:rsidRPr="006B6A68">
        <w:rPr>
          <w:rFonts w:ascii="Soberana Sans" w:hAnsi="Soberana Sans" w:cs="Arial"/>
          <w:color w:val="000000" w:themeColor="text1"/>
          <w:sz w:val="22"/>
          <w:szCs w:val="22"/>
        </w:rPr>
        <w:t>solicitante del servicio del IMTA</w:t>
      </w:r>
      <w:r w:rsidRPr="006B6A68">
        <w:rPr>
          <w:rFonts w:ascii="Soberana Sans" w:hAnsi="Soberana Sans" w:cs="Arial"/>
          <w:sz w:val="22"/>
          <w:szCs w:val="22"/>
        </w:rPr>
        <w:t>, un informe final de todas las actividades realizadas en campo y en gabinete, de análisis de alternativas, memorias de cálculo y diseño, en donde señalará las conclusiones y recomendaciones que se tomaron en cuenta para el diseño, así como las que deberán considerarse en la construcción de la obra. En tal informe deberá incluir anexos que sean necesarios para el proyecto.</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El informe final constará de un original y dos copias y se integrará una síntesis de las consideraciones básicas y los aspectos relevantes de la etapa de estudios, copias de todos los planos del proyecto motivo del contrato, copias, gráficas, tablas, esquemas, que hayan tenido que hacerse para la ejecución de los trabajos.</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 xml:space="preserve">Al término de los trabajos 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entregará en primera instancia el informe final impreso el cual se presentará en carpetas tamaño “hoja carta” con sistema de hojas intercambiables para el caso de corrección de errores o modificaciones posteriores, con un índice del contenido. En la portada el nombre y número del contrato, en lugar y tamaño visibles de la Coordinación de Riego y </w:t>
      </w:r>
      <w:r w:rsidR="008D316A" w:rsidRPr="006B6A68">
        <w:rPr>
          <w:rFonts w:ascii="Soberana Sans" w:hAnsi="Soberana Sans" w:cs="Arial"/>
          <w:sz w:val="22"/>
          <w:szCs w:val="22"/>
        </w:rPr>
        <w:t xml:space="preserve">Drenaje y </w:t>
      </w:r>
      <w:r w:rsidRPr="006B6A68">
        <w:rPr>
          <w:rFonts w:ascii="Soberana Sans" w:hAnsi="Soberana Sans" w:cs="Arial"/>
          <w:sz w:val="22"/>
          <w:szCs w:val="22"/>
        </w:rPr>
        <w:t>fecha.</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 xml:space="preserve">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entregará dos ejemplares de la Memoria del Proyecto, una para los trámites de la entrega final y otra para su revisión.</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 xml:space="preserve">Una vez hecha la revisión, se le devolverá al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un ejemplar para que se hagan las correcciones indicadas y entregue en forma definitiva dos ejemplares más para cumplir con este concepto.</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Los planos originales se entregarán debidamente doblados en protectores, dibujados mediante el programa asistido por computadora AutoCAD, en su versión más reciente, respetando siempre los tamaños establecidos por la CONAGUA.</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 xml:space="preserve">El </w:t>
      </w:r>
      <w:r w:rsidR="000528CB" w:rsidRPr="006B6A68">
        <w:rPr>
          <w:rFonts w:ascii="Soberana Sans" w:hAnsi="Soberana Sans" w:cs="Arial"/>
          <w:sz w:val="22"/>
          <w:szCs w:val="22"/>
        </w:rPr>
        <w:t xml:space="preserve">PRESTADOR DE SERVICIO </w:t>
      </w:r>
      <w:r w:rsidRPr="006B6A68">
        <w:rPr>
          <w:rFonts w:ascii="Soberana Sans" w:hAnsi="Soberana Sans" w:cs="Arial"/>
          <w:sz w:val="22"/>
          <w:szCs w:val="22"/>
        </w:rPr>
        <w:t>regresará toda la información que le fue proporcionada para la ejecución del proyecto motivo de este Contrato, mediante los documentos de entrega correspondientes.</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Para el dibujo de los planos se usará el programa asistido por computadora AutoCAD, en su versión más reciente, y se entregarán USB con capacidad suficiente de memoria, conteniendo los archivos respectivos de la elaboración de los planos, con una copia de respaldo y relación del contenido de cada una.</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Así mismo, se entregarán copias en tres discos de un Terabyte conteniendo memoria de cálculo, memoria descriptiva y conclusiones para establecer las Especificaciones Técnicas particulares.</w:t>
      </w:r>
    </w:p>
    <w:p w:rsidR="00C926C0" w:rsidRPr="006B6A68" w:rsidRDefault="00C926C0" w:rsidP="00C926C0">
      <w:pPr>
        <w:ind w:left="567"/>
        <w:jc w:val="both"/>
        <w:rPr>
          <w:rFonts w:ascii="Soberana Sans" w:hAnsi="Soberana Sans" w:cs="Arial"/>
          <w:sz w:val="22"/>
          <w:szCs w:val="22"/>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Los programas utilizados en la ejecución de los trabajos deberán ser de las de uso común en el IMTA y en la CONAGUA (Excel, Word para Windows).</w:t>
      </w:r>
    </w:p>
    <w:p w:rsidR="00C926C0" w:rsidRPr="006B6A68" w:rsidRDefault="00C926C0" w:rsidP="00C926C0">
      <w:pPr>
        <w:ind w:left="567"/>
        <w:jc w:val="both"/>
        <w:rPr>
          <w:rFonts w:ascii="Soberana Sans" w:hAnsi="Soberana Sans" w:cs="Arial"/>
          <w:sz w:val="22"/>
          <w:szCs w:val="22"/>
          <w:highlight w:val="yellow"/>
        </w:rPr>
      </w:pPr>
    </w:p>
    <w:p w:rsidR="00C926C0" w:rsidRPr="006B6A68" w:rsidRDefault="00C926C0" w:rsidP="00C926C0">
      <w:pPr>
        <w:ind w:left="567"/>
        <w:jc w:val="both"/>
        <w:rPr>
          <w:rFonts w:ascii="Soberana Sans" w:hAnsi="Soberana Sans" w:cs="Arial"/>
          <w:sz w:val="22"/>
          <w:szCs w:val="22"/>
        </w:rPr>
      </w:pPr>
      <w:r w:rsidRPr="006B6A68">
        <w:rPr>
          <w:rFonts w:ascii="Soberana Sans" w:hAnsi="Soberana Sans" w:cs="Arial"/>
          <w:sz w:val="22"/>
          <w:szCs w:val="22"/>
        </w:rPr>
        <w:t xml:space="preserve">Además de la versión impresa y encuadernada indicada anteriormente, el </w:t>
      </w:r>
      <w:r w:rsidR="00396D16"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entregará una versión electrónica (Disco de un terabyte) conteniendo la información en los formatos tradicionales de office </w:t>
      </w:r>
      <w:r w:rsidRPr="006B6A68">
        <w:rPr>
          <w:rFonts w:ascii="Soberana Sans" w:hAnsi="Soberana Sans" w:cs="Arial"/>
          <w:b/>
          <w:sz w:val="22"/>
          <w:szCs w:val="22"/>
        </w:rPr>
        <w:t>.</w:t>
      </w:r>
      <w:r w:rsidRPr="006B6A68">
        <w:rPr>
          <w:rFonts w:ascii="Soberana Sans" w:hAnsi="Soberana Sans" w:cs="Arial"/>
          <w:sz w:val="22"/>
          <w:szCs w:val="22"/>
        </w:rPr>
        <w:t>doc, .xls y .pps versión 20</w:t>
      </w:r>
      <w:r w:rsidR="008D316A" w:rsidRPr="006B6A68">
        <w:rPr>
          <w:rFonts w:ascii="Soberana Sans" w:hAnsi="Soberana Sans" w:cs="Arial"/>
          <w:sz w:val="22"/>
          <w:szCs w:val="22"/>
        </w:rPr>
        <w:t>10</w:t>
      </w:r>
      <w:r w:rsidRPr="006B6A68">
        <w:rPr>
          <w:rFonts w:ascii="Soberana Sans" w:hAnsi="Soberana Sans" w:cs="Arial"/>
          <w:sz w:val="22"/>
          <w:szCs w:val="22"/>
        </w:rPr>
        <w:t xml:space="preserve"> o superior para documentos y gráficos </w:t>
      </w:r>
      <w:r w:rsidRPr="006B6A68">
        <w:rPr>
          <w:rFonts w:ascii="Soberana Sans" w:hAnsi="Soberana Sans" w:cs="Arial"/>
          <w:b/>
          <w:i/>
          <w:sz w:val="22"/>
          <w:szCs w:val="22"/>
        </w:rPr>
        <w:t xml:space="preserve"> </w:t>
      </w:r>
      <w:r w:rsidRPr="006B6A68">
        <w:rPr>
          <w:rFonts w:ascii="Soberana Sans" w:hAnsi="Soberana Sans" w:cs="Arial"/>
          <w:sz w:val="22"/>
          <w:szCs w:val="22"/>
        </w:rPr>
        <w:t>autocad .dwg versión 20</w:t>
      </w:r>
      <w:r w:rsidR="008D316A" w:rsidRPr="006B6A68">
        <w:rPr>
          <w:rFonts w:ascii="Soberana Sans" w:hAnsi="Soberana Sans" w:cs="Arial"/>
          <w:sz w:val="22"/>
          <w:szCs w:val="22"/>
        </w:rPr>
        <w:t>1</w:t>
      </w:r>
      <w:r w:rsidRPr="006B6A68">
        <w:rPr>
          <w:rFonts w:ascii="Soberana Sans" w:hAnsi="Soberana Sans" w:cs="Arial"/>
          <w:sz w:val="22"/>
          <w:szCs w:val="22"/>
        </w:rPr>
        <w:t xml:space="preserve">4 como mínimo para  planos; así mismo el </w:t>
      </w:r>
      <w:r w:rsidR="00BD59BB" w:rsidRPr="006B6A68">
        <w:rPr>
          <w:rFonts w:ascii="Soberana Sans" w:hAnsi="Soberana Sans" w:cs="Arial"/>
          <w:sz w:val="22"/>
          <w:szCs w:val="22"/>
        </w:rPr>
        <w:t xml:space="preserve">PRESTADOR DE SERVICIO </w:t>
      </w:r>
      <w:r w:rsidRPr="006B6A68">
        <w:rPr>
          <w:rFonts w:ascii="Soberana Sans" w:hAnsi="Soberana Sans" w:cs="Arial"/>
          <w:sz w:val="22"/>
          <w:szCs w:val="22"/>
        </w:rPr>
        <w:t xml:space="preserve">entregará otra versión en electrónica de disco, conteniendo toda la información en formato </w:t>
      </w:r>
      <w:r w:rsidRPr="006B6A68">
        <w:rPr>
          <w:rFonts w:ascii="Soberana Sans" w:hAnsi="Soberana Sans" w:cs="Arial"/>
          <w:b/>
          <w:i/>
          <w:sz w:val="22"/>
          <w:szCs w:val="22"/>
        </w:rPr>
        <w:t>.</w:t>
      </w:r>
      <w:r w:rsidRPr="006B6A68">
        <w:rPr>
          <w:rFonts w:ascii="Soberana Sans" w:hAnsi="Soberana Sans" w:cs="Arial"/>
          <w:sz w:val="22"/>
          <w:szCs w:val="22"/>
        </w:rPr>
        <w:t>pdf (en su última versión), con objeto de proporcionar un adecuado manejo de la información generada.</w:t>
      </w:r>
    </w:p>
    <w:p w:rsidR="00C926C0" w:rsidRPr="006B6A68" w:rsidRDefault="00C926C0" w:rsidP="00C926C0">
      <w:pPr>
        <w:ind w:left="360"/>
        <w:jc w:val="both"/>
        <w:rPr>
          <w:rFonts w:ascii="Soberana Sans" w:hAnsi="Soberana Sans" w:cs="Arial"/>
          <w:sz w:val="22"/>
          <w:szCs w:val="22"/>
        </w:rPr>
      </w:pPr>
    </w:p>
    <w:p w:rsidR="00C926C0" w:rsidRPr="006B6A68" w:rsidRDefault="00C926C0" w:rsidP="00C926C0">
      <w:pPr>
        <w:ind w:left="360"/>
        <w:jc w:val="both"/>
        <w:rPr>
          <w:rFonts w:ascii="Soberana Sans" w:hAnsi="Soberana Sans" w:cs="Arial"/>
          <w:sz w:val="22"/>
          <w:szCs w:val="22"/>
        </w:rPr>
      </w:pPr>
    </w:p>
    <w:p w:rsidR="00C926C0" w:rsidRPr="006B6A68" w:rsidRDefault="00C926C0" w:rsidP="00542D70">
      <w:pPr>
        <w:pStyle w:val="Ttulo"/>
        <w:spacing w:line="240" w:lineRule="auto"/>
        <w:jc w:val="both"/>
        <w:rPr>
          <w:rFonts w:ascii="Soberana Sans" w:hAnsi="Soberana Sans" w:cs="Arial"/>
          <w:sz w:val="22"/>
          <w:szCs w:val="22"/>
          <w:lang w:val="es-MX"/>
        </w:rPr>
      </w:pPr>
    </w:p>
    <w:p w:rsidR="00F8783C" w:rsidRPr="006B6A68" w:rsidRDefault="00F8783C" w:rsidP="00F8783C">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7. REQUERIMIENTOS ESPECÍFICOS O ESPECIFICACIONES TÉCNICAS</w:t>
      </w:r>
    </w:p>
    <w:p w:rsidR="00F8783C" w:rsidRPr="006B6A68" w:rsidRDefault="00F8783C" w:rsidP="00F8783C">
      <w:pPr>
        <w:pStyle w:val="Ttulo"/>
        <w:spacing w:line="240" w:lineRule="auto"/>
        <w:jc w:val="both"/>
        <w:rPr>
          <w:rFonts w:ascii="Soberana Sans" w:hAnsi="Soberana Sans" w:cs="Arial"/>
          <w:sz w:val="22"/>
          <w:szCs w:val="22"/>
          <w:lang w:val="es-MX"/>
        </w:rPr>
      </w:pPr>
    </w:p>
    <w:p w:rsidR="00F8783C" w:rsidRPr="006B6A68" w:rsidRDefault="00F8783C" w:rsidP="00F8783C">
      <w:pPr>
        <w:rPr>
          <w:rFonts w:ascii="Soberana Sans" w:hAnsi="Soberana Sans" w:cs="Arial"/>
          <w:b/>
          <w:sz w:val="22"/>
          <w:szCs w:val="22"/>
        </w:rPr>
      </w:pPr>
      <w:r w:rsidRPr="006B6A68">
        <w:rPr>
          <w:rFonts w:ascii="Soberana Sans" w:hAnsi="Soberana Sans" w:cs="Arial"/>
          <w:b/>
          <w:sz w:val="22"/>
          <w:szCs w:val="22"/>
        </w:rPr>
        <w:t>7.1 PLANTILLA DEL PERSONAL CON LA QUE SE DEBE CONTAR</w:t>
      </w:r>
    </w:p>
    <w:p w:rsidR="00F8783C" w:rsidRPr="006B6A68" w:rsidRDefault="00F8783C" w:rsidP="00F8783C">
      <w:pPr>
        <w:rPr>
          <w:rFonts w:ascii="Soberana Sans" w:hAnsi="Soberana Sans" w:cs="Arial"/>
          <w:sz w:val="22"/>
          <w:szCs w:val="22"/>
        </w:rPr>
      </w:pPr>
    </w:p>
    <w:p w:rsidR="00F8783C" w:rsidRPr="006B6A68" w:rsidRDefault="00F8783C" w:rsidP="00F8783C">
      <w:pPr>
        <w:rPr>
          <w:rFonts w:ascii="Soberana Sans" w:hAnsi="Soberana Sans" w:cs="Arial"/>
          <w:sz w:val="22"/>
          <w:szCs w:val="22"/>
        </w:rPr>
      </w:pPr>
      <w:r w:rsidRPr="006B6A68">
        <w:rPr>
          <w:rFonts w:ascii="Soberana Sans" w:hAnsi="Soberana Sans" w:cs="Arial"/>
          <w:sz w:val="22"/>
          <w:szCs w:val="22"/>
        </w:rPr>
        <w:t xml:space="preserve">Para la ejecución de las actividades descritas en los presentes </w:t>
      </w:r>
      <w:r w:rsidR="00F27BD8" w:rsidRPr="006B6A68">
        <w:rPr>
          <w:rFonts w:ascii="Soberana Sans" w:hAnsi="Soberana Sans" w:cs="Arial"/>
          <w:sz w:val="22"/>
          <w:szCs w:val="22"/>
        </w:rPr>
        <w:t>requisitos técnicos</w:t>
      </w:r>
      <w:r w:rsidRPr="006B6A68">
        <w:rPr>
          <w:rFonts w:ascii="Soberana Sans" w:hAnsi="Soberana Sans" w:cs="Arial"/>
          <w:sz w:val="22"/>
          <w:szCs w:val="22"/>
        </w:rPr>
        <w:t xml:space="preserve"> el “PRESTADOR DE SERVICIO” deberá contar con la siguiente plantilla de personal que se muestra en la tabla 1.</w:t>
      </w:r>
    </w:p>
    <w:p w:rsidR="00F8783C" w:rsidRPr="006B6A68" w:rsidRDefault="00F8783C" w:rsidP="00F8783C">
      <w:pPr>
        <w:rPr>
          <w:rFonts w:ascii="Soberana Sans" w:hAnsi="Soberana Sans" w:cs="Arial"/>
          <w:sz w:val="22"/>
          <w:szCs w:val="22"/>
        </w:rPr>
      </w:pPr>
    </w:p>
    <w:p w:rsidR="00F8783C" w:rsidRPr="006B6A68" w:rsidRDefault="00F8783C" w:rsidP="00F8783C">
      <w:pPr>
        <w:jc w:val="center"/>
        <w:rPr>
          <w:rFonts w:ascii="Soberana Sans" w:hAnsi="Soberana Sans" w:cs="Arial"/>
          <w:sz w:val="22"/>
          <w:szCs w:val="22"/>
        </w:rPr>
      </w:pPr>
      <w:r w:rsidRPr="006B6A68">
        <w:rPr>
          <w:rFonts w:ascii="Soberana Sans" w:hAnsi="Soberana Sans" w:cs="Arial"/>
          <w:sz w:val="22"/>
          <w:szCs w:val="22"/>
        </w:rPr>
        <w:t>Tabla 1 Plantilla de personal requerido</w:t>
      </w:r>
    </w:p>
    <w:tbl>
      <w:tblPr>
        <w:tblStyle w:val="Tablaconcuadrcula"/>
        <w:tblW w:w="5000" w:type="pct"/>
        <w:jc w:val="center"/>
        <w:tblLook w:val="04A0" w:firstRow="1" w:lastRow="0" w:firstColumn="1" w:lastColumn="0" w:noHBand="0" w:noVBand="1"/>
      </w:tblPr>
      <w:tblGrid>
        <w:gridCol w:w="1592"/>
        <w:gridCol w:w="1490"/>
        <w:gridCol w:w="3107"/>
        <w:gridCol w:w="1916"/>
        <w:gridCol w:w="2083"/>
      </w:tblGrid>
      <w:tr w:rsidR="00F8783C" w:rsidRPr="006B6A68" w:rsidTr="007C2365">
        <w:trPr>
          <w:trHeight w:val="20"/>
          <w:jc w:val="center"/>
        </w:trPr>
        <w:tc>
          <w:tcPr>
            <w:tcW w:w="5000" w:type="pct"/>
            <w:gridSpan w:val="5"/>
            <w:shd w:val="clear" w:color="auto" w:fill="BFBFBF" w:themeFill="background1" w:themeFillShade="BF"/>
            <w:vAlign w:val="center"/>
          </w:tcPr>
          <w:p w:rsidR="00F8783C" w:rsidRPr="006B6A68" w:rsidRDefault="00F8783C" w:rsidP="007C2365">
            <w:pPr>
              <w:jc w:val="center"/>
              <w:rPr>
                <w:rFonts w:ascii="Soberana Sans" w:hAnsi="Soberana Sans" w:cs="Arial"/>
                <w:b/>
                <w:sz w:val="22"/>
                <w:szCs w:val="22"/>
              </w:rPr>
            </w:pPr>
            <w:r w:rsidRPr="006B6A68">
              <w:rPr>
                <w:rFonts w:ascii="Soberana Sans" w:hAnsi="Soberana Sans" w:cs="Arial"/>
                <w:b/>
                <w:sz w:val="22"/>
                <w:szCs w:val="22"/>
              </w:rPr>
              <w:t xml:space="preserve">Supervisión general de topografía </w:t>
            </w:r>
          </w:p>
        </w:tc>
      </w:tr>
      <w:tr w:rsidR="00F8783C" w:rsidRPr="006B6A68" w:rsidTr="007C2365">
        <w:trPr>
          <w:trHeight w:val="20"/>
          <w:jc w:val="center"/>
        </w:trPr>
        <w:tc>
          <w:tcPr>
            <w:tcW w:w="739" w:type="pct"/>
            <w:vAlign w:val="center"/>
          </w:tcPr>
          <w:p w:rsidR="00F8783C" w:rsidRPr="006B6A68" w:rsidRDefault="00F8783C" w:rsidP="007C2365">
            <w:pPr>
              <w:jc w:val="center"/>
              <w:rPr>
                <w:rFonts w:ascii="Soberana Sans" w:hAnsi="Soberana Sans" w:cs="Arial"/>
                <w:b/>
                <w:sz w:val="22"/>
                <w:szCs w:val="22"/>
              </w:rPr>
            </w:pPr>
            <w:r w:rsidRPr="006B6A68">
              <w:rPr>
                <w:rFonts w:ascii="Soberana Sans" w:hAnsi="Soberana Sans" w:cs="Arial"/>
                <w:b/>
                <w:sz w:val="22"/>
                <w:szCs w:val="22"/>
              </w:rPr>
              <w:t>CATEGORÍA</w:t>
            </w:r>
          </w:p>
        </w:tc>
        <w:tc>
          <w:tcPr>
            <w:tcW w:w="691" w:type="pct"/>
            <w:vAlign w:val="center"/>
          </w:tcPr>
          <w:p w:rsidR="00F8783C" w:rsidRPr="006B6A68" w:rsidRDefault="00F8783C" w:rsidP="007C2365">
            <w:pPr>
              <w:jc w:val="center"/>
              <w:rPr>
                <w:rFonts w:ascii="Soberana Sans" w:hAnsi="Soberana Sans" w:cs="Arial"/>
                <w:b/>
                <w:sz w:val="22"/>
                <w:szCs w:val="22"/>
              </w:rPr>
            </w:pPr>
            <w:r w:rsidRPr="006B6A68">
              <w:rPr>
                <w:rFonts w:ascii="Soberana Sans" w:hAnsi="Soberana Sans" w:cs="Arial"/>
                <w:b/>
                <w:sz w:val="22"/>
                <w:szCs w:val="22"/>
              </w:rPr>
              <w:t>CANTIDAD</w:t>
            </w:r>
          </w:p>
        </w:tc>
        <w:tc>
          <w:tcPr>
            <w:tcW w:w="1574" w:type="pct"/>
            <w:vAlign w:val="center"/>
          </w:tcPr>
          <w:p w:rsidR="00F8783C" w:rsidRPr="006B6A68" w:rsidRDefault="00F8783C" w:rsidP="007C2365">
            <w:pPr>
              <w:jc w:val="center"/>
              <w:rPr>
                <w:rFonts w:ascii="Soberana Sans" w:hAnsi="Soberana Sans" w:cs="Arial"/>
                <w:b/>
                <w:sz w:val="22"/>
                <w:szCs w:val="22"/>
              </w:rPr>
            </w:pPr>
            <w:r w:rsidRPr="006B6A68">
              <w:rPr>
                <w:rFonts w:ascii="Soberana Sans" w:hAnsi="Soberana Sans" w:cs="Arial"/>
                <w:b/>
                <w:sz w:val="22"/>
                <w:szCs w:val="22"/>
              </w:rPr>
              <w:t>EXPERIENCIA</w:t>
            </w:r>
          </w:p>
        </w:tc>
        <w:tc>
          <w:tcPr>
            <w:tcW w:w="958" w:type="pct"/>
            <w:vAlign w:val="center"/>
          </w:tcPr>
          <w:p w:rsidR="00F8783C" w:rsidRPr="006B6A68" w:rsidRDefault="00F8783C" w:rsidP="007C2365">
            <w:pPr>
              <w:jc w:val="center"/>
              <w:rPr>
                <w:rFonts w:ascii="Soberana Sans" w:hAnsi="Soberana Sans" w:cs="Arial"/>
                <w:b/>
                <w:sz w:val="22"/>
                <w:szCs w:val="22"/>
              </w:rPr>
            </w:pPr>
            <w:r w:rsidRPr="006B6A68">
              <w:rPr>
                <w:rFonts w:ascii="Soberana Sans" w:hAnsi="Soberana Sans" w:cs="Arial"/>
                <w:b/>
                <w:sz w:val="22"/>
                <w:szCs w:val="22"/>
              </w:rPr>
              <w:t>COMPETENCIA O HABILIDAD</w:t>
            </w:r>
          </w:p>
        </w:tc>
        <w:tc>
          <w:tcPr>
            <w:tcW w:w="1038" w:type="pct"/>
            <w:vAlign w:val="center"/>
          </w:tcPr>
          <w:p w:rsidR="00F8783C" w:rsidRPr="006B6A68" w:rsidRDefault="00F8783C" w:rsidP="007C2365">
            <w:pPr>
              <w:jc w:val="center"/>
              <w:rPr>
                <w:rFonts w:ascii="Soberana Sans" w:hAnsi="Soberana Sans" w:cs="Arial"/>
                <w:b/>
                <w:sz w:val="22"/>
                <w:szCs w:val="22"/>
              </w:rPr>
            </w:pPr>
            <w:r w:rsidRPr="006B6A68">
              <w:rPr>
                <w:rFonts w:ascii="Soberana Sans" w:hAnsi="Soberana Sans" w:cs="Arial"/>
                <w:b/>
                <w:sz w:val="22"/>
                <w:szCs w:val="22"/>
              </w:rPr>
              <w:t>DOMINIO DE HERRAMIENTAS</w:t>
            </w:r>
          </w:p>
        </w:tc>
      </w:tr>
      <w:tr w:rsidR="00F8783C" w:rsidRPr="006B6A68" w:rsidTr="007C2365">
        <w:trPr>
          <w:trHeight w:val="20"/>
          <w:jc w:val="center"/>
        </w:trPr>
        <w:tc>
          <w:tcPr>
            <w:tcW w:w="5000" w:type="pct"/>
            <w:gridSpan w:val="5"/>
            <w:shd w:val="clear" w:color="auto" w:fill="BFBFBF" w:themeFill="background1" w:themeFillShade="BF"/>
            <w:vAlign w:val="center"/>
          </w:tcPr>
          <w:p w:rsidR="00F8783C" w:rsidRPr="006B6A68" w:rsidRDefault="00F8783C" w:rsidP="007C2365">
            <w:pPr>
              <w:jc w:val="center"/>
              <w:rPr>
                <w:rFonts w:ascii="Soberana Sans" w:hAnsi="Soberana Sans" w:cs="Arial"/>
                <w:b/>
                <w:sz w:val="22"/>
                <w:szCs w:val="22"/>
              </w:rPr>
            </w:pPr>
          </w:p>
        </w:tc>
      </w:tr>
      <w:tr w:rsidR="00F8783C" w:rsidRPr="006B6A68" w:rsidTr="007C2365">
        <w:trPr>
          <w:trHeight w:val="20"/>
          <w:jc w:val="center"/>
        </w:trPr>
        <w:tc>
          <w:tcPr>
            <w:tcW w:w="739" w:type="pct"/>
            <w:vAlign w:val="center"/>
          </w:tcPr>
          <w:p w:rsidR="00F8783C" w:rsidRPr="006B6A68" w:rsidRDefault="00F8783C" w:rsidP="007C2365">
            <w:pP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Supervisor</w:t>
            </w:r>
          </w:p>
        </w:tc>
        <w:tc>
          <w:tcPr>
            <w:tcW w:w="691" w:type="pct"/>
            <w:vAlign w:val="center"/>
          </w:tcPr>
          <w:p w:rsidR="00F8783C" w:rsidRPr="006B6A68" w:rsidRDefault="00F8783C" w:rsidP="007C2365">
            <w:pPr>
              <w:jc w:val="cente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1</w:t>
            </w:r>
          </w:p>
        </w:tc>
        <w:tc>
          <w:tcPr>
            <w:tcW w:w="1574" w:type="pct"/>
            <w:vAlign w:val="center"/>
          </w:tcPr>
          <w:p w:rsidR="00F8783C" w:rsidRPr="006B6A68" w:rsidRDefault="00F8783C" w:rsidP="007C2365">
            <w:pPr>
              <w:jc w:val="cente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 xml:space="preserve">5 años </w:t>
            </w:r>
            <w:r w:rsidRPr="006B6A68">
              <w:rPr>
                <w:rFonts w:ascii="Soberana Sans" w:hAnsi="Soberana Sans" w:cs="Arial"/>
                <w:color w:val="FFFFFF"/>
                <w:sz w:val="22"/>
                <w:szCs w:val="22"/>
                <w:lang w:eastAsia="es-MX"/>
              </w:rPr>
              <w:t>SMN</w:t>
            </w:r>
          </w:p>
        </w:tc>
        <w:tc>
          <w:tcPr>
            <w:tcW w:w="958" w:type="pct"/>
            <w:vAlign w:val="center"/>
          </w:tcPr>
          <w:p w:rsidR="00F8783C" w:rsidRPr="006B6A68" w:rsidRDefault="00F8783C" w:rsidP="007C2365">
            <w:pP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Ingeniero Civil</w:t>
            </w:r>
          </w:p>
        </w:tc>
        <w:tc>
          <w:tcPr>
            <w:tcW w:w="1038" w:type="pct"/>
            <w:vAlign w:val="center"/>
          </w:tcPr>
          <w:p w:rsidR="00F8783C" w:rsidRPr="006B6A68" w:rsidRDefault="00677B97" w:rsidP="007C2365">
            <w:pPr>
              <w:rPr>
                <w:rFonts w:ascii="Soberana Sans" w:hAnsi="Soberana Sans" w:cs="Arial"/>
                <w:sz w:val="22"/>
                <w:szCs w:val="22"/>
              </w:rPr>
            </w:pPr>
            <w:r w:rsidRPr="006B6A68">
              <w:rPr>
                <w:rFonts w:ascii="Soberana Sans" w:hAnsi="Soberana Sans" w:cs="Arial"/>
                <w:sz w:val="22"/>
                <w:szCs w:val="22"/>
              </w:rPr>
              <w:t>Autocad, programa de análisis estructural</w:t>
            </w:r>
          </w:p>
        </w:tc>
      </w:tr>
      <w:tr w:rsidR="00F8783C" w:rsidRPr="006B6A68" w:rsidTr="007C2365">
        <w:trPr>
          <w:trHeight w:val="20"/>
          <w:jc w:val="center"/>
        </w:trPr>
        <w:tc>
          <w:tcPr>
            <w:tcW w:w="739" w:type="pct"/>
            <w:vAlign w:val="center"/>
          </w:tcPr>
          <w:p w:rsidR="00F8783C" w:rsidRPr="006B6A68" w:rsidRDefault="00F8783C" w:rsidP="007C2365">
            <w:pP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Diseñador</w:t>
            </w:r>
          </w:p>
        </w:tc>
        <w:tc>
          <w:tcPr>
            <w:tcW w:w="691" w:type="pct"/>
            <w:vAlign w:val="center"/>
          </w:tcPr>
          <w:p w:rsidR="00F8783C" w:rsidRPr="006B6A68" w:rsidRDefault="00F8783C" w:rsidP="007C2365">
            <w:pPr>
              <w:jc w:val="cente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2</w:t>
            </w:r>
          </w:p>
        </w:tc>
        <w:tc>
          <w:tcPr>
            <w:tcW w:w="1574" w:type="pct"/>
            <w:vAlign w:val="center"/>
          </w:tcPr>
          <w:p w:rsidR="00F8783C" w:rsidRPr="006B6A68" w:rsidRDefault="00F8783C" w:rsidP="007C2365">
            <w:pPr>
              <w:jc w:val="cente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3 años</w:t>
            </w:r>
          </w:p>
        </w:tc>
        <w:tc>
          <w:tcPr>
            <w:tcW w:w="958" w:type="pct"/>
            <w:vAlign w:val="center"/>
          </w:tcPr>
          <w:p w:rsidR="00F8783C" w:rsidRPr="006B6A68" w:rsidRDefault="00F8783C" w:rsidP="007C2365">
            <w:pP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Ingeniero Civil o Ingeniero Agrónomo especialista en Irrigación</w:t>
            </w:r>
          </w:p>
        </w:tc>
        <w:tc>
          <w:tcPr>
            <w:tcW w:w="1038" w:type="pct"/>
            <w:vAlign w:val="center"/>
          </w:tcPr>
          <w:p w:rsidR="00F8783C" w:rsidRPr="006B6A68" w:rsidRDefault="00F8783C" w:rsidP="007C2365">
            <w:pPr>
              <w:rPr>
                <w:rFonts w:ascii="Soberana Sans" w:hAnsi="Soberana Sans" w:cs="Arial"/>
                <w:sz w:val="22"/>
                <w:szCs w:val="22"/>
              </w:rPr>
            </w:pPr>
            <w:r w:rsidRPr="006B6A68">
              <w:rPr>
                <w:rFonts w:ascii="Soberana Sans" w:hAnsi="Soberana Sans" w:cs="Arial"/>
                <w:sz w:val="22"/>
                <w:szCs w:val="22"/>
              </w:rPr>
              <w:t>Autocad, programa de análisis estructural</w:t>
            </w:r>
          </w:p>
        </w:tc>
      </w:tr>
      <w:tr w:rsidR="00F8783C" w:rsidRPr="006B6A68" w:rsidTr="007C2365">
        <w:trPr>
          <w:trHeight w:val="20"/>
          <w:jc w:val="center"/>
        </w:trPr>
        <w:tc>
          <w:tcPr>
            <w:tcW w:w="739" w:type="pct"/>
            <w:vAlign w:val="center"/>
          </w:tcPr>
          <w:p w:rsidR="00F8783C" w:rsidRPr="006B6A68" w:rsidRDefault="00F8783C" w:rsidP="007C2365">
            <w:pP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Dibujante</w:t>
            </w:r>
          </w:p>
        </w:tc>
        <w:tc>
          <w:tcPr>
            <w:tcW w:w="691" w:type="pct"/>
            <w:vAlign w:val="center"/>
          </w:tcPr>
          <w:p w:rsidR="00F8783C" w:rsidRPr="006B6A68" w:rsidRDefault="00F8783C" w:rsidP="007C2365">
            <w:pPr>
              <w:jc w:val="cente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2</w:t>
            </w:r>
          </w:p>
        </w:tc>
        <w:tc>
          <w:tcPr>
            <w:tcW w:w="1574" w:type="pct"/>
            <w:vAlign w:val="center"/>
          </w:tcPr>
          <w:p w:rsidR="00F8783C" w:rsidRPr="006B6A68" w:rsidRDefault="00F8783C" w:rsidP="007C2365">
            <w:pPr>
              <w:jc w:val="cente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 xml:space="preserve">1 años </w:t>
            </w:r>
            <w:r w:rsidRPr="006B6A68">
              <w:rPr>
                <w:rFonts w:ascii="Soberana Sans" w:hAnsi="Soberana Sans" w:cs="Arial"/>
                <w:color w:val="FFFFFF"/>
                <w:sz w:val="22"/>
                <w:szCs w:val="22"/>
                <w:lang w:eastAsia="es-MX"/>
              </w:rPr>
              <w:t>JLA</w:t>
            </w:r>
          </w:p>
        </w:tc>
        <w:tc>
          <w:tcPr>
            <w:tcW w:w="958" w:type="pct"/>
            <w:vAlign w:val="center"/>
          </w:tcPr>
          <w:p w:rsidR="00F8783C" w:rsidRPr="006B6A68" w:rsidRDefault="00F8783C" w:rsidP="007C2365">
            <w:pPr>
              <w:rPr>
                <w:rFonts w:ascii="Soberana Sans" w:hAnsi="Soberana Sans" w:cs="Arial"/>
                <w:color w:val="000000"/>
                <w:sz w:val="22"/>
                <w:szCs w:val="22"/>
                <w:lang w:eastAsia="es-MX"/>
              </w:rPr>
            </w:pPr>
            <w:r w:rsidRPr="006B6A68">
              <w:rPr>
                <w:rFonts w:ascii="Soberana Sans" w:hAnsi="Soberana Sans" w:cs="Arial"/>
                <w:color w:val="000000"/>
                <w:sz w:val="22"/>
                <w:szCs w:val="22"/>
                <w:lang w:eastAsia="es-MX"/>
              </w:rPr>
              <w:t>Técnico</w:t>
            </w:r>
          </w:p>
        </w:tc>
        <w:tc>
          <w:tcPr>
            <w:tcW w:w="1038" w:type="pct"/>
            <w:vAlign w:val="center"/>
          </w:tcPr>
          <w:p w:rsidR="00F8783C" w:rsidRPr="006B6A68" w:rsidRDefault="00F8783C" w:rsidP="007C2365">
            <w:pPr>
              <w:rPr>
                <w:rFonts w:ascii="Soberana Sans" w:hAnsi="Soberana Sans" w:cs="Arial"/>
                <w:sz w:val="22"/>
                <w:szCs w:val="22"/>
              </w:rPr>
            </w:pPr>
            <w:r w:rsidRPr="006B6A68">
              <w:rPr>
                <w:rFonts w:ascii="Soberana Sans" w:hAnsi="Soberana Sans" w:cs="Arial"/>
                <w:sz w:val="22"/>
                <w:szCs w:val="22"/>
              </w:rPr>
              <w:t>Autocad</w:t>
            </w:r>
          </w:p>
        </w:tc>
      </w:tr>
    </w:tbl>
    <w:p w:rsidR="00F8783C" w:rsidRPr="006B6A68" w:rsidRDefault="00F8783C" w:rsidP="00F8783C">
      <w:pPr>
        <w:rPr>
          <w:rFonts w:ascii="Soberana Sans" w:hAnsi="Soberana Sans" w:cs="Arial"/>
          <w:b/>
          <w:sz w:val="22"/>
          <w:szCs w:val="22"/>
        </w:rPr>
      </w:pPr>
    </w:p>
    <w:p w:rsidR="00F8783C" w:rsidRPr="006B6A68" w:rsidRDefault="00F8783C" w:rsidP="00F8783C">
      <w:pPr>
        <w:rPr>
          <w:rFonts w:ascii="Soberana Sans" w:hAnsi="Soberana Sans" w:cs="Arial"/>
          <w:b/>
          <w:sz w:val="22"/>
          <w:szCs w:val="22"/>
        </w:rPr>
      </w:pPr>
      <w:r w:rsidRPr="006B6A68">
        <w:rPr>
          <w:rFonts w:ascii="Soberana Sans" w:hAnsi="Soberana Sans" w:cs="Arial"/>
          <w:b/>
          <w:sz w:val="22"/>
          <w:szCs w:val="22"/>
        </w:rPr>
        <w:t xml:space="preserve">7.2 </w:t>
      </w:r>
      <w:r w:rsidR="00F27BD8" w:rsidRPr="006B6A68">
        <w:rPr>
          <w:rFonts w:ascii="Soberana Sans" w:hAnsi="Soberana Sans" w:cs="Arial"/>
          <w:b/>
          <w:sz w:val="22"/>
          <w:szCs w:val="22"/>
        </w:rPr>
        <w:t>EQUIPO</w:t>
      </w:r>
    </w:p>
    <w:p w:rsidR="00F8783C" w:rsidRPr="006B6A68" w:rsidRDefault="00F8783C" w:rsidP="00F8783C">
      <w:pPr>
        <w:pStyle w:val="Prrafodelista"/>
        <w:numPr>
          <w:ilvl w:val="0"/>
          <w:numId w:val="1"/>
        </w:numPr>
        <w:jc w:val="both"/>
        <w:rPr>
          <w:rFonts w:ascii="Soberana Sans" w:hAnsi="Soberana Sans" w:cs="Arial"/>
        </w:rPr>
      </w:pPr>
      <w:r w:rsidRPr="006B6A68">
        <w:rPr>
          <w:rFonts w:ascii="Soberana Sans" w:hAnsi="Soberana Sans" w:cs="Arial"/>
        </w:rPr>
        <w:t>Para la elaboración de los planos se requiere emplear el paquete AutoCAD 201</w:t>
      </w:r>
      <w:r w:rsidR="008D316A" w:rsidRPr="006B6A68">
        <w:rPr>
          <w:rFonts w:ascii="Soberana Sans" w:hAnsi="Soberana Sans" w:cs="Arial"/>
        </w:rPr>
        <w:t>4</w:t>
      </w:r>
      <w:r w:rsidRPr="006B6A68">
        <w:rPr>
          <w:rFonts w:ascii="Soberana Sans" w:hAnsi="Soberana Sans" w:cs="Arial"/>
        </w:rPr>
        <w:t xml:space="preserve"> o más reciente</w:t>
      </w:r>
    </w:p>
    <w:p w:rsidR="00F8783C" w:rsidRPr="006B6A68" w:rsidRDefault="00F8783C" w:rsidP="00F8783C">
      <w:pPr>
        <w:pStyle w:val="Prrafodelista"/>
        <w:numPr>
          <w:ilvl w:val="0"/>
          <w:numId w:val="1"/>
        </w:numPr>
        <w:jc w:val="both"/>
        <w:rPr>
          <w:rFonts w:ascii="Soberana Sans" w:hAnsi="Soberana Sans" w:cs="Arial"/>
        </w:rPr>
      </w:pPr>
      <w:r w:rsidRPr="006B6A68">
        <w:rPr>
          <w:rFonts w:ascii="Soberana Sans" w:hAnsi="Soberana Sans" w:cs="Arial"/>
        </w:rPr>
        <w:t>El prestador de servicio deberá contar con 5 equipos de cómputo con procesador i5 o superior.</w:t>
      </w:r>
    </w:p>
    <w:p w:rsidR="00F8783C" w:rsidRPr="006B6A68" w:rsidRDefault="00F8783C" w:rsidP="00F8783C">
      <w:pPr>
        <w:pStyle w:val="Prrafodelista"/>
        <w:numPr>
          <w:ilvl w:val="0"/>
          <w:numId w:val="1"/>
        </w:numPr>
        <w:jc w:val="both"/>
        <w:rPr>
          <w:rFonts w:ascii="Soberana Sans" w:hAnsi="Soberana Sans" w:cs="Arial"/>
        </w:rPr>
      </w:pPr>
      <w:r w:rsidRPr="006B6A68">
        <w:rPr>
          <w:rFonts w:ascii="Soberana Sans" w:hAnsi="Soberana Sans" w:cs="Arial"/>
        </w:rPr>
        <w:t xml:space="preserve">Plotter con carro de 90 cm </w:t>
      </w:r>
      <w:r w:rsidR="00C01D98" w:rsidRPr="006B6A68">
        <w:rPr>
          <w:rFonts w:ascii="Soberana Sans" w:hAnsi="Soberana Sans" w:cs="Arial"/>
        </w:rPr>
        <w:t>d</w:t>
      </w:r>
      <w:r w:rsidRPr="006B6A68">
        <w:rPr>
          <w:rFonts w:ascii="Soberana Sans" w:hAnsi="Soberana Sans" w:cs="Arial"/>
        </w:rPr>
        <w:t>e ancho</w:t>
      </w:r>
      <w:r w:rsidR="00C01D98" w:rsidRPr="006B6A68">
        <w:rPr>
          <w:rFonts w:ascii="Soberana Sans" w:hAnsi="Soberana Sans" w:cs="Arial"/>
        </w:rPr>
        <w:t xml:space="preserve"> como mínimo</w:t>
      </w:r>
      <w:r w:rsidRPr="006B6A68">
        <w:rPr>
          <w:rFonts w:ascii="Soberana Sans" w:hAnsi="Soberana Sans" w:cs="Arial"/>
        </w:rPr>
        <w:t>.</w:t>
      </w:r>
    </w:p>
    <w:p w:rsidR="00F8783C" w:rsidRPr="006B6A68" w:rsidRDefault="00F8783C" w:rsidP="00F8783C">
      <w:pPr>
        <w:pStyle w:val="Prrafodelista"/>
        <w:numPr>
          <w:ilvl w:val="0"/>
          <w:numId w:val="1"/>
        </w:numPr>
        <w:jc w:val="both"/>
        <w:rPr>
          <w:rFonts w:ascii="Soberana Sans" w:hAnsi="Soberana Sans" w:cs="Arial"/>
        </w:rPr>
      </w:pPr>
      <w:r w:rsidRPr="006B6A68">
        <w:rPr>
          <w:rFonts w:ascii="Soberana Sans" w:hAnsi="Soberana Sans" w:cs="Arial"/>
        </w:rPr>
        <w:t>Vehículo para visitas de campo</w:t>
      </w:r>
      <w:r w:rsidR="00C01D98" w:rsidRPr="006B6A68">
        <w:rPr>
          <w:rFonts w:ascii="Soberana Sans" w:hAnsi="Soberana Sans" w:cs="Arial"/>
        </w:rPr>
        <w:t>, tracción en las 4 ruedas, apto para recorridos en campo.</w:t>
      </w:r>
    </w:p>
    <w:p w:rsidR="00F8783C" w:rsidRPr="006B6A68" w:rsidRDefault="00F8783C" w:rsidP="00F8783C">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8. VERIFICACIÓN Y ACEPTACIÓN DE LOS SERVICIOS.</w:t>
      </w:r>
    </w:p>
    <w:p w:rsidR="00F8783C" w:rsidRPr="006B6A68" w:rsidRDefault="00F8783C" w:rsidP="00F8783C">
      <w:pPr>
        <w:pStyle w:val="Ttulo"/>
        <w:spacing w:line="240" w:lineRule="auto"/>
        <w:jc w:val="both"/>
        <w:rPr>
          <w:rFonts w:ascii="Soberana Sans" w:hAnsi="Soberana Sans" w:cs="Arial"/>
          <w:sz w:val="22"/>
          <w:szCs w:val="22"/>
          <w:lang w:val="es-MX"/>
        </w:rPr>
      </w:pPr>
    </w:p>
    <w:p w:rsidR="00F8783C" w:rsidRPr="006B6A68" w:rsidRDefault="00F8783C" w:rsidP="00F8783C">
      <w:pPr>
        <w:pStyle w:val="Ttulo"/>
        <w:spacing w:line="240" w:lineRule="auto"/>
        <w:jc w:val="both"/>
        <w:rPr>
          <w:rFonts w:ascii="Soberana Sans" w:hAnsi="Soberana Sans" w:cs="Arial"/>
          <w:sz w:val="22"/>
          <w:szCs w:val="22"/>
          <w:lang w:val="es-MX"/>
        </w:rPr>
      </w:pPr>
      <w:r w:rsidRPr="006B6A68">
        <w:rPr>
          <w:rFonts w:ascii="Soberana Sans" w:eastAsiaTheme="minorHAnsi" w:hAnsi="Soberana Sans" w:cs="Arial"/>
          <w:b w:val="0"/>
          <w:sz w:val="22"/>
          <w:szCs w:val="22"/>
          <w:lang w:val="es-MX" w:eastAsia="en-US"/>
        </w:rPr>
        <w:t xml:space="preserve">Los servicios deberán realizarse conforme a lo solicitado en los presentes </w:t>
      </w:r>
      <w:r w:rsidR="00F27BD8" w:rsidRPr="006B6A68">
        <w:rPr>
          <w:rFonts w:ascii="Soberana Sans" w:eastAsiaTheme="minorHAnsi" w:hAnsi="Soberana Sans" w:cs="Arial"/>
          <w:b w:val="0"/>
          <w:sz w:val="22"/>
          <w:szCs w:val="22"/>
          <w:lang w:val="es-MX" w:eastAsia="en-US"/>
        </w:rPr>
        <w:t>requisitos técnicos</w:t>
      </w:r>
      <w:r w:rsidRPr="006B6A68">
        <w:rPr>
          <w:rFonts w:ascii="Soberana Sans" w:eastAsiaTheme="minorHAnsi" w:hAnsi="Soberana Sans" w:cs="Arial"/>
          <w:b w:val="0"/>
          <w:sz w:val="22"/>
          <w:szCs w:val="22"/>
          <w:lang w:val="es-MX" w:eastAsia="en-US"/>
        </w:rPr>
        <w:t xml:space="preserve"> y su verificación y aceptación estará a cargo del Solicitante del Servicio.</w:t>
      </w:r>
    </w:p>
    <w:p w:rsidR="00F8783C" w:rsidRPr="006B6A68" w:rsidRDefault="00F8783C" w:rsidP="00F8783C">
      <w:pPr>
        <w:pStyle w:val="Ttulo"/>
        <w:spacing w:line="240" w:lineRule="auto"/>
        <w:jc w:val="both"/>
        <w:rPr>
          <w:rFonts w:ascii="Soberana Sans" w:hAnsi="Soberana Sans" w:cs="Arial"/>
          <w:b w:val="0"/>
          <w:sz w:val="22"/>
          <w:szCs w:val="22"/>
          <w:lang w:val="es-MX"/>
        </w:rPr>
      </w:pPr>
    </w:p>
    <w:p w:rsidR="00F8783C" w:rsidRPr="006B6A68" w:rsidRDefault="00F8783C" w:rsidP="00F8783C">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9. FORMA DE PAGO</w:t>
      </w:r>
    </w:p>
    <w:p w:rsidR="00F8783C" w:rsidRPr="006B6A68" w:rsidRDefault="00F8783C" w:rsidP="00F8783C">
      <w:pPr>
        <w:pStyle w:val="Ttulo"/>
        <w:spacing w:line="240" w:lineRule="auto"/>
        <w:jc w:val="both"/>
        <w:rPr>
          <w:rFonts w:ascii="Soberana Sans" w:eastAsiaTheme="minorHAnsi" w:hAnsi="Soberana Sans" w:cs="Arial"/>
          <w:b w:val="0"/>
          <w:sz w:val="22"/>
          <w:szCs w:val="22"/>
          <w:lang w:val="es-MX" w:eastAsia="en-US"/>
        </w:rPr>
      </w:pPr>
    </w:p>
    <w:p w:rsidR="0072473B" w:rsidRDefault="00677B97" w:rsidP="0072473B">
      <w:pPr>
        <w:suppressAutoHyphens/>
        <w:jc w:val="both"/>
        <w:rPr>
          <w:rFonts w:ascii="Soberana Sans" w:hAnsi="Soberana Sans" w:cs="Arial"/>
          <w:sz w:val="22"/>
          <w:szCs w:val="22"/>
          <w:lang w:eastAsia="ar-SA"/>
        </w:rPr>
      </w:pPr>
      <w:r w:rsidRPr="006B6A68">
        <w:rPr>
          <w:rFonts w:ascii="Soberana Sans" w:hAnsi="Soberana Sans" w:cs="Arial"/>
          <w:sz w:val="22"/>
          <w:szCs w:val="22"/>
          <w:lang w:eastAsia="ar-SA"/>
        </w:rPr>
        <w:t>E</w:t>
      </w:r>
      <w:r w:rsidR="0072473B" w:rsidRPr="0072473B">
        <w:rPr>
          <w:rFonts w:ascii="Soberana Sans" w:hAnsi="Soberana Sans" w:cs="Arial"/>
          <w:sz w:val="22"/>
          <w:szCs w:val="22"/>
          <w:lang w:eastAsia="ar-SA"/>
        </w:rPr>
        <w:t xml:space="preserve"> </w:t>
      </w:r>
      <w:r w:rsidR="0072473B" w:rsidRPr="005B789D">
        <w:rPr>
          <w:rFonts w:ascii="Soberana Sans" w:hAnsi="Soberana Sans" w:cs="Arial"/>
          <w:sz w:val="22"/>
          <w:szCs w:val="22"/>
          <w:lang w:eastAsia="ar-SA"/>
        </w:rPr>
        <w:t xml:space="preserve">Se realizarán dos pagos. El primero por el 50% de avance de los trabajos realizados, y el segundo por el 50% restante al 100% del servicio, cada pago se realizará dentro de los 20 días naturales posteriores a la presentación de la factura, sujetos a la conformidad del servicio, de acuerdo a los presentes </w:t>
      </w:r>
      <w:r w:rsidR="0072473B">
        <w:rPr>
          <w:rFonts w:ascii="Soberana Sans" w:hAnsi="Soberana Sans" w:cs="Arial"/>
          <w:sz w:val="22"/>
          <w:szCs w:val="22"/>
          <w:lang w:eastAsia="ar-SA"/>
        </w:rPr>
        <w:t xml:space="preserve">requisitos técnicos, </w:t>
      </w:r>
      <w:r w:rsidR="0072473B" w:rsidRPr="005B789D">
        <w:rPr>
          <w:rFonts w:ascii="Soberana Sans" w:hAnsi="Soberana Sans" w:cs="Arial"/>
          <w:sz w:val="22"/>
          <w:szCs w:val="22"/>
          <w:lang w:eastAsia="ar-SA"/>
        </w:rPr>
        <w:t xml:space="preserve">por parte del </w:t>
      </w:r>
      <w:r w:rsidR="0072473B">
        <w:rPr>
          <w:rFonts w:ascii="Soberana Sans" w:hAnsi="Soberana Sans" w:cs="Arial"/>
          <w:sz w:val="22"/>
          <w:szCs w:val="22"/>
          <w:lang w:eastAsia="ar-SA"/>
        </w:rPr>
        <w:t>solicitante del servicio</w:t>
      </w:r>
      <w:r w:rsidR="0072473B" w:rsidRPr="005B789D">
        <w:rPr>
          <w:rFonts w:ascii="Soberana Sans" w:hAnsi="Soberana Sans" w:cs="Arial"/>
          <w:sz w:val="22"/>
          <w:szCs w:val="22"/>
          <w:lang w:eastAsia="ar-SA"/>
        </w:rPr>
        <w:t>.</w:t>
      </w:r>
    </w:p>
    <w:p w:rsidR="00F8783C" w:rsidRPr="00070482" w:rsidRDefault="00F8783C" w:rsidP="0072473B">
      <w:pPr>
        <w:suppressAutoHyphens/>
        <w:jc w:val="both"/>
        <w:rPr>
          <w:rFonts w:ascii="Soberana Sans" w:hAnsi="Soberana Sans" w:cs="Arial"/>
          <w:sz w:val="22"/>
          <w:szCs w:val="22"/>
        </w:rPr>
      </w:pPr>
    </w:p>
    <w:p w:rsidR="00070482" w:rsidRPr="00070482" w:rsidRDefault="00070482" w:rsidP="0072473B">
      <w:pPr>
        <w:suppressAutoHyphens/>
        <w:jc w:val="both"/>
        <w:rPr>
          <w:rFonts w:ascii="Soberana Sans" w:hAnsi="Soberana Sans" w:cs="Arial"/>
          <w:sz w:val="22"/>
          <w:szCs w:val="22"/>
        </w:rPr>
      </w:pPr>
    </w:p>
    <w:p w:rsidR="00070482" w:rsidRPr="00070482" w:rsidRDefault="00070482" w:rsidP="0072473B">
      <w:pPr>
        <w:suppressAutoHyphens/>
        <w:jc w:val="both"/>
        <w:rPr>
          <w:rFonts w:ascii="Soberana Sans" w:hAnsi="Soberana Sans" w:cs="Arial"/>
          <w:sz w:val="22"/>
          <w:szCs w:val="22"/>
        </w:rPr>
      </w:pPr>
    </w:p>
    <w:p w:rsidR="00070482" w:rsidRPr="00070482" w:rsidRDefault="00070482" w:rsidP="0072473B">
      <w:pPr>
        <w:suppressAutoHyphens/>
        <w:jc w:val="both"/>
        <w:rPr>
          <w:rFonts w:ascii="Soberana Sans" w:hAnsi="Soberana Sans" w:cs="Arial"/>
          <w:sz w:val="22"/>
          <w:szCs w:val="22"/>
        </w:rPr>
      </w:pPr>
    </w:p>
    <w:p w:rsidR="00F8783C" w:rsidRPr="006B6A68" w:rsidRDefault="00F8783C" w:rsidP="00F8783C">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10. CRITERIO DE EVALUACIÓN</w:t>
      </w:r>
    </w:p>
    <w:p w:rsidR="00F8783C" w:rsidRPr="006B6A68" w:rsidRDefault="00F8783C" w:rsidP="00F8783C">
      <w:pPr>
        <w:pStyle w:val="Ttulo"/>
        <w:spacing w:line="240" w:lineRule="auto"/>
        <w:jc w:val="both"/>
        <w:rPr>
          <w:rFonts w:ascii="Soberana Sans" w:hAnsi="Soberana Sans" w:cs="Arial"/>
          <w:sz w:val="22"/>
          <w:szCs w:val="22"/>
          <w:lang w:val="es-MX"/>
        </w:rPr>
      </w:pPr>
    </w:p>
    <w:p w:rsidR="00F8783C" w:rsidRPr="006B6A68" w:rsidRDefault="00F8783C" w:rsidP="00F8783C">
      <w:pPr>
        <w:jc w:val="both"/>
        <w:rPr>
          <w:rFonts w:ascii="Soberana Sans" w:hAnsi="Soberana Sans" w:cs="Arial"/>
          <w:sz w:val="22"/>
          <w:szCs w:val="22"/>
        </w:rPr>
      </w:pPr>
      <w:r w:rsidRPr="006B6A68">
        <w:rPr>
          <w:rFonts w:ascii="Soberana Sans" w:hAnsi="Soberana Sans" w:cs="Arial"/>
          <w:sz w:val="22"/>
          <w:szCs w:val="22"/>
        </w:rPr>
        <w:t xml:space="preserve">El criterio de evaluación se hará bajo el esquema de puntos y porcentajes en el que la puntuación será hasta un máximo de 60 </w:t>
      </w:r>
      <w:r w:rsidR="00677B97" w:rsidRPr="006B6A68">
        <w:rPr>
          <w:rFonts w:ascii="Soberana Sans" w:hAnsi="Soberana Sans" w:cs="Arial"/>
          <w:sz w:val="22"/>
          <w:szCs w:val="22"/>
        </w:rPr>
        <w:t xml:space="preserve">puntos </w:t>
      </w:r>
      <w:r w:rsidRPr="006B6A68">
        <w:rPr>
          <w:rFonts w:ascii="Soberana Sans" w:hAnsi="Soberana Sans" w:cs="Arial"/>
          <w:sz w:val="22"/>
          <w:szCs w:val="22"/>
        </w:rPr>
        <w:t>para la propuesta técnica y de 40</w:t>
      </w:r>
      <w:r w:rsidR="00677B97" w:rsidRPr="006B6A68">
        <w:rPr>
          <w:rFonts w:ascii="Soberana Sans" w:hAnsi="Soberana Sans" w:cs="Arial"/>
          <w:sz w:val="22"/>
          <w:szCs w:val="22"/>
        </w:rPr>
        <w:t xml:space="preserve"> puntos</w:t>
      </w:r>
      <w:r w:rsidRPr="006B6A68">
        <w:rPr>
          <w:rFonts w:ascii="Soberana Sans" w:hAnsi="Soberana Sans" w:cs="Arial"/>
          <w:sz w:val="22"/>
          <w:szCs w:val="22"/>
        </w:rPr>
        <w:t xml:space="preserve"> para la propuesta económica. La puntuación o unidades porcentuales a obtener en la propuesta técnica para ser considerada técnicamente solvente y, por tanto, no ser desechada, será de cuando menos 45 </w:t>
      </w:r>
      <w:r w:rsidR="00677B97" w:rsidRPr="006B6A68">
        <w:rPr>
          <w:rFonts w:ascii="Soberana Sans" w:hAnsi="Soberana Sans" w:cs="Arial"/>
          <w:sz w:val="22"/>
          <w:szCs w:val="22"/>
        </w:rPr>
        <w:t xml:space="preserve">puntos </w:t>
      </w:r>
      <w:r w:rsidRPr="006B6A68">
        <w:rPr>
          <w:rFonts w:ascii="Soberana Sans" w:hAnsi="Soberana Sans" w:cs="Arial"/>
          <w:sz w:val="22"/>
          <w:szCs w:val="22"/>
        </w:rPr>
        <w:t xml:space="preserve">de los 60 </w:t>
      </w:r>
      <w:r w:rsidR="00677B97" w:rsidRPr="006B6A68">
        <w:rPr>
          <w:rFonts w:ascii="Soberana Sans" w:hAnsi="Soberana Sans" w:cs="Arial"/>
          <w:sz w:val="22"/>
          <w:szCs w:val="22"/>
        </w:rPr>
        <w:t xml:space="preserve">puntos </w:t>
      </w:r>
      <w:r w:rsidRPr="006B6A68">
        <w:rPr>
          <w:rFonts w:ascii="Soberana Sans" w:hAnsi="Soberana Sans" w:cs="Arial"/>
          <w:sz w:val="22"/>
          <w:szCs w:val="22"/>
        </w:rPr>
        <w:t>máximos que puede obtener en su evaluación.</w:t>
      </w:r>
    </w:p>
    <w:p w:rsidR="00F8783C" w:rsidRPr="006B6A68" w:rsidRDefault="00F8783C" w:rsidP="00F8783C">
      <w:pPr>
        <w:jc w:val="both"/>
        <w:rPr>
          <w:rFonts w:ascii="Soberana Sans" w:hAnsi="Soberana Sans" w:cs="Arial"/>
          <w:sz w:val="22"/>
          <w:szCs w:val="22"/>
        </w:rPr>
      </w:pPr>
    </w:p>
    <w:p w:rsidR="00F8783C" w:rsidRPr="006B6A68" w:rsidRDefault="00F8783C" w:rsidP="00F8783C">
      <w:pPr>
        <w:rPr>
          <w:rFonts w:ascii="Soberana Sans" w:hAnsi="Soberana Sans" w:cs="Arial"/>
          <w:b/>
          <w:sz w:val="22"/>
          <w:szCs w:val="22"/>
        </w:rPr>
      </w:pPr>
      <w:r w:rsidRPr="006B6A68">
        <w:rPr>
          <w:rFonts w:ascii="Soberana Sans" w:hAnsi="Soberana Sans" w:cs="Arial"/>
          <w:b/>
          <w:sz w:val="22"/>
          <w:szCs w:val="22"/>
        </w:rPr>
        <w:t>Propuesta técnica</w:t>
      </w:r>
    </w:p>
    <w:p w:rsidR="00F8783C" w:rsidRPr="006B6A68" w:rsidRDefault="00F8783C" w:rsidP="00F8783C">
      <w:pPr>
        <w:rPr>
          <w:rFonts w:ascii="Soberana Sans" w:hAnsi="Soberana Sans" w:cs="Arial"/>
          <w:sz w:val="22"/>
          <w:szCs w:val="22"/>
        </w:rPr>
      </w:pPr>
      <w:r w:rsidRPr="006B6A68">
        <w:rPr>
          <w:rFonts w:ascii="Soberana Sans" w:hAnsi="Soberana Sans" w:cs="Arial"/>
          <w:sz w:val="22"/>
          <w:szCs w:val="22"/>
        </w:rPr>
        <w:t xml:space="preserve">La evaluación propuesta técnica (PPT), los rubros a considerar son los siguientes:  </w:t>
      </w:r>
    </w:p>
    <w:p w:rsidR="00F8783C" w:rsidRPr="006B6A68" w:rsidRDefault="00F8783C" w:rsidP="00F8783C">
      <w:pPr>
        <w:rPr>
          <w:rFonts w:ascii="Soberana Sans" w:hAnsi="Soberana Sans" w:cs="Arial"/>
          <w:sz w:val="22"/>
          <w:szCs w:val="22"/>
        </w:rPr>
      </w:pPr>
    </w:p>
    <w:p w:rsidR="00F8783C" w:rsidRPr="006B6A68" w:rsidRDefault="00F8783C" w:rsidP="00F8783C">
      <w:pPr>
        <w:jc w:val="center"/>
        <w:rPr>
          <w:rFonts w:ascii="Soberana Sans" w:hAnsi="Soberana Sans" w:cs="Arial"/>
          <w:sz w:val="22"/>
          <w:szCs w:val="22"/>
        </w:rPr>
      </w:pPr>
      <w:r w:rsidRPr="006B6A68">
        <w:rPr>
          <w:rFonts w:ascii="Soberana Sans" w:hAnsi="Soberana Sans" w:cs="Arial"/>
          <w:sz w:val="22"/>
          <w:szCs w:val="22"/>
        </w:rPr>
        <w:t>Tabla 2.  Distribución de puntos</w:t>
      </w: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1428"/>
        <w:gridCol w:w="298"/>
        <w:gridCol w:w="1582"/>
        <w:gridCol w:w="433"/>
        <w:gridCol w:w="2063"/>
        <w:gridCol w:w="2625"/>
        <w:gridCol w:w="566"/>
        <w:gridCol w:w="690"/>
      </w:tblGrid>
      <w:tr w:rsidR="00F8783C" w:rsidRPr="006B6A68" w:rsidTr="007C2365">
        <w:trPr>
          <w:cantSplit/>
          <w:trHeight w:val="113"/>
          <w:tblHeader/>
        </w:trPr>
        <w:tc>
          <w:tcPr>
            <w:tcW w:w="281" w:type="pct"/>
            <w:shd w:val="clear" w:color="auto" w:fill="BFBFBF" w:themeFill="background1" w:themeFillShade="BF"/>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BFBFBF" w:themeFill="background1" w:themeFillShade="BF"/>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PROPUESTA TÉCNICA</w:t>
            </w:r>
          </w:p>
        </w:tc>
        <w:tc>
          <w:tcPr>
            <w:tcW w:w="612" w:type="pct"/>
            <w:gridSpan w:val="2"/>
            <w:shd w:val="clear" w:color="auto" w:fill="BFBFBF" w:themeFill="background1" w:themeFillShade="BF"/>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 </w:t>
            </w:r>
          </w:p>
        </w:tc>
      </w:tr>
      <w:tr w:rsidR="00F8783C" w:rsidRPr="006B6A68" w:rsidTr="007C2365">
        <w:trPr>
          <w:cantSplit/>
          <w:trHeight w:val="113"/>
          <w:tblHeader/>
        </w:trPr>
        <w:tc>
          <w:tcPr>
            <w:tcW w:w="281" w:type="pct"/>
            <w:vMerge w:val="restart"/>
            <w:shd w:val="clear" w:color="auto" w:fill="BFBFBF" w:themeFill="background1" w:themeFillShade="BF"/>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No.</w:t>
            </w:r>
          </w:p>
        </w:tc>
        <w:tc>
          <w:tcPr>
            <w:tcW w:w="4107" w:type="pct"/>
            <w:gridSpan w:val="6"/>
            <w:vMerge w:val="restart"/>
            <w:shd w:val="clear" w:color="auto" w:fill="BFBFBF" w:themeFill="background1" w:themeFillShade="BF"/>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CONCEPTO</w:t>
            </w:r>
          </w:p>
        </w:tc>
        <w:tc>
          <w:tcPr>
            <w:tcW w:w="612" w:type="pct"/>
            <w:gridSpan w:val="2"/>
            <w:shd w:val="clear" w:color="auto" w:fill="BFBFBF" w:themeFill="background1" w:themeFillShade="BF"/>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Puntos</w:t>
            </w:r>
          </w:p>
        </w:tc>
      </w:tr>
      <w:tr w:rsidR="00F8783C" w:rsidRPr="006B6A68" w:rsidTr="007C2365">
        <w:trPr>
          <w:cantSplit/>
          <w:trHeight w:val="113"/>
          <w:tblHeader/>
        </w:trPr>
        <w:tc>
          <w:tcPr>
            <w:tcW w:w="281" w:type="pct"/>
            <w:vMerge/>
            <w:shd w:val="clear" w:color="auto" w:fill="BFBFBF" w:themeFill="background1" w:themeFillShade="BF"/>
            <w:vAlign w:val="center"/>
            <w:hideMark/>
          </w:tcPr>
          <w:p w:rsidR="00F8783C" w:rsidRPr="006B6A68" w:rsidRDefault="00F8783C" w:rsidP="007C2365">
            <w:pPr>
              <w:jc w:val="center"/>
              <w:rPr>
                <w:rFonts w:ascii="Soberana Sans" w:hAnsi="Soberana Sans" w:cs="Arial"/>
                <w:b/>
                <w:bCs/>
                <w:sz w:val="22"/>
                <w:szCs w:val="22"/>
                <w:lang w:eastAsia="es-MX"/>
              </w:rPr>
            </w:pPr>
          </w:p>
        </w:tc>
        <w:tc>
          <w:tcPr>
            <w:tcW w:w="4107" w:type="pct"/>
            <w:gridSpan w:val="6"/>
            <w:vMerge/>
            <w:shd w:val="clear" w:color="auto" w:fill="BFBFBF" w:themeFill="background1" w:themeFillShade="BF"/>
            <w:vAlign w:val="center"/>
            <w:hideMark/>
          </w:tcPr>
          <w:p w:rsidR="00F8783C" w:rsidRPr="006B6A68" w:rsidRDefault="00F8783C" w:rsidP="007C2365">
            <w:pPr>
              <w:rPr>
                <w:rFonts w:ascii="Soberana Sans" w:hAnsi="Soberana Sans" w:cs="Arial"/>
                <w:b/>
                <w:bCs/>
                <w:sz w:val="22"/>
                <w:szCs w:val="22"/>
                <w:lang w:eastAsia="es-MX"/>
              </w:rPr>
            </w:pPr>
          </w:p>
        </w:tc>
        <w:tc>
          <w:tcPr>
            <w:tcW w:w="276" w:type="pct"/>
            <w:shd w:val="clear" w:color="auto" w:fill="BFBFBF" w:themeFill="background1" w:themeFillShade="BF"/>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val="es-ES" w:eastAsia="es-MX"/>
              </w:rPr>
              <w:t>Min</w:t>
            </w:r>
          </w:p>
        </w:tc>
        <w:tc>
          <w:tcPr>
            <w:tcW w:w="336" w:type="pct"/>
            <w:shd w:val="clear" w:color="auto" w:fill="BFBFBF" w:themeFill="background1" w:themeFillShade="BF"/>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val="es-ES" w:eastAsia="es-MX"/>
              </w:rPr>
              <w:t>Max</w:t>
            </w:r>
          </w:p>
        </w:tc>
      </w:tr>
      <w:tr w:rsidR="00F8783C" w:rsidRPr="006B6A68" w:rsidTr="0072473B">
        <w:trPr>
          <w:cantSplit/>
          <w:trHeight w:val="113"/>
        </w:trPr>
        <w:tc>
          <w:tcPr>
            <w:tcW w:w="281"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I</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Capacidad del licitante.- Este rubro tendrá un rango de mínimo 12 puntos y máximo 24 puntos de acuerdo a los siguiente sub-rubros</w:t>
            </w:r>
          </w:p>
        </w:tc>
        <w:tc>
          <w:tcPr>
            <w:tcW w:w="27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12</w:t>
            </w:r>
          </w:p>
        </w:tc>
        <w:tc>
          <w:tcPr>
            <w:tcW w:w="33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24</w:t>
            </w:r>
          </w:p>
        </w:tc>
      </w:tr>
      <w:tr w:rsidR="00F8783C" w:rsidRPr="006B6A68" w:rsidTr="0072473B">
        <w:trPr>
          <w:cantSplit/>
          <w:trHeight w:val="113"/>
        </w:trPr>
        <w:tc>
          <w:tcPr>
            <w:tcW w:w="281" w:type="pct"/>
            <w:shd w:val="clear" w:color="auto" w:fill="auto"/>
            <w:vAlign w:val="center"/>
            <w:hideMark/>
          </w:tcPr>
          <w:p w:rsidR="00F8783C" w:rsidRPr="006B6A68" w:rsidRDefault="00F8783C" w:rsidP="007C2365">
            <w:pPr>
              <w:jc w:val="center"/>
              <w:rPr>
                <w:rFonts w:ascii="Soberana Sans" w:hAnsi="Soberana Sans" w:cs="Arial"/>
                <w:i/>
                <w:iCs/>
                <w:sz w:val="22"/>
                <w:szCs w:val="22"/>
                <w:lang w:eastAsia="es-MX"/>
              </w:rPr>
            </w:pPr>
            <w:r w:rsidRPr="006B6A68">
              <w:rPr>
                <w:rFonts w:ascii="Soberana Sans" w:hAnsi="Soberana Sans" w:cs="Arial"/>
                <w:i/>
                <w:iCs/>
                <w:sz w:val="22"/>
                <w:szCs w:val="22"/>
                <w:lang w:eastAsia="es-MX"/>
              </w:rPr>
              <w:t>a)</w:t>
            </w:r>
          </w:p>
        </w:tc>
        <w:tc>
          <w:tcPr>
            <w:tcW w:w="4107" w:type="pct"/>
            <w:gridSpan w:val="6"/>
            <w:shd w:val="clear" w:color="auto" w:fill="auto"/>
            <w:vAlign w:val="center"/>
            <w:hideMark/>
          </w:tcPr>
          <w:p w:rsidR="00F8783C" w:rsidRPr="006B6A68" w:rsidRDefault="00F8783C" w:rsidP="007C2365">
            <w:pPr>
              <w:jc w:val="both"/>
              <w:rPr>
                <w:rFonts w:ascii="Soberana Sans" w:hAnsi="Soberana Sans" w:cs="Arial"/>
                <w:b/>
                <w:bCs/>
                <w:iCs/>
                <w:sz w:val="22"/>
                <w:szCs w:val="22"/>
                <w:lang w:eastAsia="es-MX"/>
              </w:rPr>
            </w:pPr>
            <w:r w:rsidRPr="006B6A68">
              <w:rPr>
                <w:rFonts w:ascii="Soberana Sans" w:hAnsi="Soberana Sans" w:cs="Arial"/>
                <w:b/>
                <w:bCs/>
                <w:iCs/>
                <w:sz w:val="22"/>
                <w:szCs w:val="22"/>
                <w:lang w:eastAsia="es-MX"/>
              </w:rPr>
              <w:t>Capacidad de los recursos humanos: Para evaluar este sub-rubro, se considerarán los 5 Currículums Vitae requeridos en la tabla 1 del punto 7.1 del presente documento, conforme a lo siguiente:</w:t>
            </w:r>
          </w:p>
          <w:p w:rsidR="00F8783C" w:rsidRPr="006B6A68" w:rsidRDefault="00F8783C" w:rsidP="007C2365">
            <w:pPr>
              <w:rPr>
                <w:rFonts w:ascii="Soberana Sans" w:hAnsi="Soberana Sans" w:cs="Arial"/>
                <w:b/>
                <w:bCs/>
                <w:sz w:val="22"/>
                <w:szCs w:val="22"/>
                <w:lang w:eastAsia="es-MX"/>
              </w:rPr>
            </w:pPr>
          </w:p>
        </w:tc>
        <w:tc>
          <w:tcPr>
            <w:tcW w:w="276" w:type="pc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iCs/>
                <w:sz w:val="22"/>
                <w:szCs w:val="22"/>
                <w:lang w:eastAsia="es-MX"/>
              </w:rPr>
              <w:t>6</w:t>
            </w:r>
          </w:p>
        </w:tc>
        <w:tc>
          <w:tcPr>
            <w:tcW w:w="336" w:type="pc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iCs/>
                <w:sz w:val="22"/>
                <w:szCs w:val="22"/>
                <w:lang w:eastAsia="es-MX"/>
              </w:rPr>
              <w:t>12</w:t>
            </w: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a.1)</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Experiencia:</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1.8</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3.6</w:t>
            </w: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-Si presentan 5 currículos solicitados con la experiencia </w:t>
            </w:r>
            <w:r w:rsidRPr="006B6A68">
              <w:rPr>
                <w:rFonts w:ascii="Soberana Sans" w:hAnsi="Soberana Sans" w:cs="Arial"/>
                <w:b/>
                <w:bCs/>
                <w:sz w:val="22"/>
                <w:szCs w:val="22"/>
                <w:lang w:eastAsia="es-MX"/>
              </w:rPr>
              <w:t>mínima requerida. - 1.8 puntos</w:t>
            </w: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Default="00F8783C" w:rsidP="007C2365">
            <w:pPr>
              <w:rPr>
                <w:rFonts w:ascii="Soberana Sans" w:hAnsi="Soberana Sans" w:cs="Arial"/>
                <w:b/>
                <w:bCs/>
                <w:sz w:val="22"/>
                <w:szCs w:val="22"/>
                <w:lang w:eastAsia="es-MX"/>
              </w:rPr>
            </w:pPr>
            <w:r w:rsidRPr="006B6A68">
              <w:rPr>
                <w:rFonts w:ascii="Soberana Sans" w:hAnsi="Soberana Sans" w:cs="Arial"/>
                <w:sz w:val="22"/>
                <w:szCs w:val="22"/>
                <w:lang w:eastAsia="es-MX"/>
              </w:rPr>
              <w:t xml:space="preserve">-Si de los 5 currículos presentados por lo menos 2 mencionan una experiencia </w:t>
            </w:r>
            <w:r w:rsidRPr="006B6A68">
              <w:rPr>
                <w:rFonts w:ascii="Soberana Sans" w:hAnsi="Soberana Sans" w:cs="Arial"/>
                <w:b/>
                <w:bCs/>
                <w:sz w:val="22"/>
                <w:szCs w:val="22"/>
                <w:lang w:eastAsia="es-MX"/>
              </w:rPr>
              <w:t>mayor a la requerida. - 3.6 puntos</w:t>
            </w:r>
          </w:p>
          <w:p w:rsidR="0072473B" w:rsidRPr="006B6A68" w:rsidRDefault="0072473B" w:rsidP="007C2365">
            <w:pPr>
              <w:rPr>
                <w:rFonts w:ascii="Soberana Sans" w:hAnsi="Soberana Sans" w:cs="Arial"/>
                <w:b/>
                <w:bCs/>
                <w:sz w:val="22"/>
                <w:szCs w:val="22"/>
                <w:lang w:eastAsia="es-MX"/>
              </w:rPr>
            </w:pP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a.2)</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Competencia o habilidad:</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3</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6</w:t>
            </w: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-Si presentan los 5 currículos solicitados con documentos oficiales probatorios que demuestren la competencia o habilidad </w:t>
            </w:r>
            <w:r w:rsidRPr="006B6A68">
              <w:rPr>
                <w:rFonts w:ascii="Soberana Sans" w:hAnsi="Soberana Sans" w:cs="Arial"/>
                <w:b/>
                <w:bCs/>
                <w:sz w:val="22"/>
                <w:szCs w:val="22"/>
                <w:lang w:eastAsia="es-MX"/>
              </w:rPr>
              <w:t>mínima requerida. - 3 puntos</w:t>
            </w: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sz w:val="22"/>
                <w:szCs w:val="22"/>
                <w:lang w:eastAsia="es-MX"/>
              </w:rPr>
              <w:t xml:space="preserve">-Si de los 5 currículos 2 de estos demuestran con documentos oficiales probatorios Competencia o habilidad </w:t>
            </w:r>
            <w:r w:rsidRPr="006B6A68">
              <w:rPr>
                <w:rFonts w:ascii="Soberana Sans" w:hAnsi="Soberana Sans" w:cs="Arial"/>
                <w:b/>
                <w:bCs/>
                <w:sz w:val="22"/>
                <w:szCs w:val="22"/>
                <w:lang w:eastAsia="es-MX"/>
              </w:rPr>
              <w:t>mayor a la requerida. - 6 puntos</w:t>
            </w: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a.3)</w:t>
            </w:r>
          </w:p>
        </w:tc>
        <w:tc>
          <w:tcPr>
            <w:tcW w:w="4107" w:type="pct"/>
            <w:gridSpan w:val="6"/>
            <w:shd w:val="clear" w:color="auto" w:fill="auto"/>
            <w:vAlign w:val="center"/>
            <w:hideMark/>
          </w:tcPr>
          <w:p w:rsidR="00F8783C" w:rsidRPr="006B6A68" w:rsidRDefault="00F8783C" w:rsidP="007C2365">
            <w:pPr>
              <w:rPr>
                <w:rFonts w:ascii="Soberana Sans" w:hAnsi="Soberana Sans" w:cs="Arial"/>
                <w:b/>
                <w:sz w:val="22"/>
                <w:szCs w:val="22"/>
                <w:lang w:eastAsia="es-MX"/>
              </w:rPr>
            </w:pPr>
            <w:r w:rsidRPr="006B6A68">
              <w:rPr>
                <w:rFonts w:ascii="Soberana Sans" w:hAnsi="Soberana Sans" w:cs="Arial"/>
                <w:b/>
                <w:sz w:val="22"/>
                <w:szCs w:val="22"/>
                <w:lang w:eastAsia="es-MX"/>
              </w:rPr>
              <w:t>Dominio de herramientas necesarias para el cumplimiento del servicio</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1.2</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2.4</w:t>
            </w:r>
          </w:p>
        </w:tc>
      </w:tr>
      <w:tr w:rsidR="00F8783C" w:rsidRPr="006B6A68" w:rsidTr="0072473B">
        <w:trPr>
          <w:cantSplit/>
          <w:trHeight w:val="20"/>
        </w:trPr>
        <w:tc>
          <w:tcPr>
            <w:tcW w:w="281"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-Si los 2 dibujantes presentan por lo menos un documento de cursos impartidos o recibidos, o indica en curriculum el dominio de herramientas requeridas (tabla1) para el cumplimiento de sus actividades obtendrá </w:t>
            </w:r>
            <w:r w:rsidRPr="006B6A68">
              <w:rPr>
                <w:rFonts w:ascii="Soberana Sans" w:hAnsi="Soberana Sans" w:cs="Arial"/>
                <w:b/>
                <w:sz w:val="22"/>
                <w:szCs w:val="22"/>
                <w:lang w:eastAsia="es-MX"/>
              </w:rPr>
              <w:t xml:space="preserve">mínimo 1.2 puntos. </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b/>
                <w:sz w:val="22"/>
                <w:szCs w:val="22"/>
                <w:lang w:eastAsia="es-MX"/>
              </w:rPr>
            </w:pPr>
            <w:r w:rsidRPr="006B6A68">
              <w:rPr>
                <w:rFonts w:ascii="Soberana Sans" w:hAnsi="Soberana Sans" w:cs="Arial"/>
                <w:sz w:val="22"/>
                <w:szCs w:val="22"/>
                <w:lang w:eastAsia="es-MX"/>
              </w:rPr>
              <w:t xml:space="preserve">- Si cuando menos uno de los 2 dibujantes presenta más del mínimo requerido </w:t>
            </w:r>
            <w:r w:rsidRPr="006B6A68">
              <w:rPr>
                <w:rFonts w:ascii="Soberana Sans" w:hAnsi="Soberana Sans" w:cs="Arial"/>
                <w:b/>
                <w:sz w:val="22"/>
                <w:szCs w:val="22"/>
                <w:lang w:eastAsia="es-MX"/>
              </w:rPr>
              <w:t xml:space="preserve">obtendrá. -2.4 puntos. </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2473B">
        <w:trPr>
          <w:cantSplit/>
          <w:trHeight w:val="113"/>
        </w:trPr>
        <w:tc>
          <w:tcPr>
            <w:tcW w:w="281" w:type="pc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b)</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Capacidad de los recursos económicos y de equipamiento</w:t>
            </w:r>
          </w:p>
        </w:tc>
        <w:tc>
          <w:tcPr>
            <w:tcW w:w="27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4.8</w:t>
            </w:r>
          </w:p>
        </w:tc>
        <w:tc>
          <w:tcPr>
            <w:tcW w:w="33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9.6</w:t>
            </w:r>
          </w:p>
        </w:tc>
      </w:tr>
      <w:tr w:rsidR="00F8783C" w:rsidRPr="006B6A68" w:rsidTr="0072473B">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b.1)</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Capacidad de los recursos económicos. -</w:t>
            </w:r>
            <w:r w:rsidRPr="006B6A68">
              <w:rPr>
                <w:rFonts w:ascii="Soberana Sans" w:hAnsi="Soberana Sans" w:cs="Arial"/>
                <w:sz w:val="22"/>
                <w:szCs w:val="22"/>
                <w:lang w:eastAsia="es-MX"/>
              </w:rPr>
              <w:t xml:space="preserve">Para evaluar este sub-rubro, El “PRESTADOR DE SERVICIO” deberá presentar </w:t>
            </w:r>
            <w:r w:rsidRPr="006B6A68">
              <w:rPr>
                <w:rFonts w:ascii="Soberana Sans" w:hAnsi="Soberana Sans" w:cs="Arial"/>
                <w:b/>
                <w:bCs/>
                <w:sz w:val="22"/>
                <w:szCs w:val="22"/>
                <w:lang w:eastAsia="es-MX"/>
              </w:rPr>
              <w:t xml:space="preserve">la última declaración fiscal anual y la última declaración fiscal provisional del Impuesto Sobre la Renta </w:t>
            </w:r>
            <w:r w:rsidRPr="006B6A68">
              <w:rPr>
                <w:rFonts w:ascii="Soberana Sans" w:hAnsi="Soberana Sans" w:cs="Arial"/>
                <w:sz w:val="22"/>
                <w:szCs w:val="22"/>
                <w:lang w:eastAsia="es-MX"/>
              </w:rPr>
              <w:t>con</w:t>
            </w:r>
            <w:r w:rsidRPr="006B6A68">
              <w:rPr>
                <w:rFonts w:ascii="Soberana Sans" w:hAnsi="Soberana Sans" w:cs="Arial"/>
                <w:b/>
                <w:bCs/>
                <w:sz w:val="22"/>
                <w:szCs w:val="22"/>
                <w:lang w:eastAsia="es-MX"/>
              </w:rPr>
              <w:t xml:space="preserve"> acuse (con sello digital) expedido por la SHCP. </w:t>
            </w:r>
            <w:r w:rsidRPr="006B6A68">
              <w:rPr>
                <w:rFonts w:ascii="Soberana Sans" w:hAnsi="Soberana Sans" w:cs="Arial"/>
                <w:sz w:val="22"/>
                <w:szCs w:val="22"/>
                <w:lang w:eastAsia="es-MX"/>
              </w:rPr>
              <w:t xml:space="preserve">Este sub-rubro tendrá un valor de </w:t>
            </w:r>
            <w:r w:rsidRPr="006B6A68">
              <w:rPr>
                <w:rFonts w:ascii="Soberana Sans" w:hAnsi="Soberana Sans" w:cs="Arial"/>
                <w:b/>
                <w:bCs/>
                <w:sz w:val="22"/>
                <w:szCs w:val="22"/>
                <w:lang w:eastAsia="es-MX"/>
              </w:rPr>
              <w:t>mínimo 3 puntos y máximo 7 puntos</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3</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7</w:t>
            </w: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FFFFFF" w:themeFill="background1"/>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Se asignará la puntuación </w:t>
            </w:r>
            <w:r w:rsidRPr="006B6A68">
              <w:rPr>
                <w:rFonts w:ascii="Soberana Sans" w:hAnsi="Soberana Sans" w:cs="Arial"/>
                <w:b/>
                <w:bCs/>
                <w:sz w:val="22"/>
                <w:szCs w:val="22"/>
                <w:lang w:eastAsia="es-MX"/>
              </w:rPr>
              <w:t xml:space="preserve">mínima (3 puntos) </w:t>
            </w:r>
            <w:r w:rsidRPr="006B6A68">
              <w:rPr>
                <w:rFonts w:ascii="Soberana Sans" w:hAnsi="Soberana Sans" w:cs="Arial"/>
                <w:sz w:val="22"/>
                <w:szCs w:val="22"/>
                <w:lang w:eastAsia="es-MX"/>
              </w:rPr>
              <w:t>a quien presente lo solicitado.</w:t>
            </w: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744"/>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FFFFFF" w:themeFill="background1"/>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Se asignará la puntuación </w:t>
            </w:r>
            <w:r w:rsidRPr="006B6A68">
              <w:rPr>
                <w:rFonts w:ascii="Soberana Sans" w:hAnsi="Soberana Sans" w:cs="Arial"/>
                <w:b/>
                <w:bCs/>
                <w:sz w:val="22"/>
                <w:szCs w:val="22"/>
                <w:lang w:eastAsia="es-MX"/>
              </w:rPr>
              <w:t>máxima (7 puntos)</w:t>
            </w:r>
            <w:r w:rsidRPr="006B6A68">
              <w:rPr>
                <w:rFonts w:ascii="Soberana Sans" w:hAnsi="Soberana Sans" w:cs="Arial"/>
                <w:sz w:val="22"/>
                <w:szCs w:val="22"/>
                <w:lang w:eastAsia="es-MX"/>
              </w:rPr>
              <w:t xml:space="preserve"> a quien presente la declaración fiscal anual de </w:t>
            </w:r>
            <w:r w:rsidRPr="006B6A68">
              <w:rPr>
                <w:rFonts w:ascii="Soberana Sans" w:hAnsi="Soberana Sans" w:cs="Arial"/>
                <w:b/>
                <w:bCs/>
                <w:sz w:val="22"/>
                <w:szCs w:val="22"/>
                <w:lang w:eastAsia="es-MX"/>
              </w:rPr>
              <w:t xml:space="preserve">dos años </w:t>
            </w:r>
            <w:r w:rsidRPr="006B6A68">
              <w:rPr>
                <w:rFonts w:ascii="Soberana Sans" w:hAnsi="Soberana Sans" w:cs="Arial"/>
                <w:sz w:val="22"/>
                <w:szCs w:val="22"/>
                <w:lang w:eastAsia="es-MX"/>
              </w:rPr>
              <w:t>inmediatos anteriores y la última declaración provisional sobre la renta presentada ante la Secretaría de Hacienda y Crédito Público y acuse (con sello digital) expedido por la SHCP.</w:t>
            </w:r>
            <w:r w:rsidRPr="006B6A68">
              <w:rPr>
                <w:rFonts w:ascii="Soberana Sans" w:hAnsi="Soberana Sans" w:cs="Arial"/>
                <w:b/>
                <w:bCs/>
                <w:sz w:val="22"/>
                <w:szCs w:val="22"/>
                <w:u w:val="single"/>
                <w:lang w:eastAsia="es-MX"/>
              </w:rPr>
              <w:t xml:space="preserve"> </w:t>
            </w: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746"/>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b.2)</w:t>
            </w: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
                <w:bCs/>
                <w:sz w:val="22"/>
                <w:szCs w:val="22"/>
                <w:lang w:eastAsia="es-MX"/>
              </w:rPr>
              <w:t>Capacidad de equipamiento. -</w:t>
            </w:r>
            <w:r w:rsidRPr="006B6A68">
              <w:rPr>
                <w:rFonts w:ascii="Soberana Sans" w:hAnsi="Soberana Sans" w:cs="Arial"/>
                <w:sz w:val="22"/>
                <w:szCs w:val="22"/>
                <w:lang w:eastAsia="es-MX"/>
              </w:rPr>
              <w:t xml:space="preserve"> Para evaluar este sub-rubro, se considera lo solicitado en los presentes </w:t>
            </w:r>
            <w:r w:rsidR="00F27BD8" w:rsidRPr="006B6A68">
              <w:rPr>
                <w:rFonts w:ascii="Soberana Sans" w:hAnsi="Soberana Sans" w:cs="Arial"/>
                <w:sz w:val="22"/>
                <w:szCs w:val="22"/>
              </w:rPr>
              <w:t>requisitos técnicos</w:t>
            </w:r>
            <w:r w:rsidRPr="006B6A68">
              <w:rPr>
                <w:rFonts w:ascii="Soberana Sans" w:hAnsi="Soberana Sans" w:cs="Arial"/>
                <w:sz w:val="22"/>
                <w:szCs w:val="22"/>
                <w:lang w:eastAsia="es-MX"/>
              </w:rPr>
              <w:t xml:space="preserve"> en el punto 7.2. </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 </w:t>
            </w:r>
          </w:p>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1.8</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 </w:t>
            </w:r>
          </w:p>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2.6</w:t>
            </w:r>
          </w:p>
        </w:tc>
      </w:tr>
      <w:tr w:rsidR="00F8783C" w:rsidRPr="006B6A68" w:rsidTr="007C2365">
        <w:trPr>
          <w:cantSplit/>
          <w:trHeight w:val="738"/>
        </w:trPr>
        <w:tc>
          <w:tcPr>
            <w:tcW w:w="281" w:type="pct"/>
            <w:vMerge/>
            <w:shd w:val="clear" w:color="auto" w:fill="auto"/>
            <w:vAlign w:val="center"/>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tcPr>
          <w:p w:rsidR="00F8783C" w:rsidRPr="006B6A68" w:rsidRDefault="00F8783C" w:rsidP="001C27CF">
            <w:pPr>
              <w:rPr>
                <w:rFonts w:ascii="Soberana Sans" w:hAnsi="Soberana Sans" w:cs="Arial"/>
                <w:b/>
                <w:bCs/>
                <w:sz w:val="22"/>
                <w:szCs w:val="22"/>
                <w:lang w:eastAsia="es-MX"/>
              </w:rPr>
            </w:pPr>
            <w:r w:rsidRPr="006B6A68">
              <w:rPr>
                <w:rFonts w:ascii="Soberana Sans" w:hAnsi="Soberana Sans" w:cs="Arial"/>
                <w:b/>
                <w:bCs/>
                <w:sz w:val="22"/>
                <w:szCs w:val="22"/>
                <w:lang w:eastAsia="es-MX"/>
              </w:rPr>
              <w:t>Puntaje mínimo 1.8 puntos. -</w:t>
            </w:r>
            <w:r w:rsidRPr="006B6A68">
              <w:rPr>
                <w:rFonts w:ascii="Soberana Sans" w:hAnsi="Soberana Sans" w:cs="Arial"/>
                <w:sz w:val="22"/>
                <w:szCs w:val="22"/>
                <w:lang w:eastAsia="es-MX"/>
              </w:rPr>
              <w:t xml:space="preserve"> Si presenta el equipo de cómputo</w:t>
            </w:r>
            <w:r w:rsidR="0072473B">
              <w:rPr>
                <w:rFonts w:ascii="Soberana Sans" w:hAnsi="Soberana Sans" w:cs="Arial"/>
                <w:sz w:val="22"/>
                <w:szCs w:val="22"/>
                <w:lang w:eastAsia="es-MX"/>
              </w:rPr>
              <w:t>, licencias de programas y vehículo</w:t>
            </w:r>
            <w:r w:rsidRPr="006B6A68">
              <w:rPr>
                <w:rFonts w:ascii="Soberana Sans" w:hAnsi="Soberana Sans" w:cs="Arial"/>
                <w:sz w:val="22"/>
                <w:szCs w:val="22"/>
                <w:lang w:eastAsia="es-MX"/>
              </w:rPr>
              <w:t xml:space="preserve"> con las características</w:t>
            </w:r>
            <w:r w:rsidRPr="006B6A68">
              <w:rPr>
                <w:rFonts w:ascii="Soberana Sans" w:hAnsi="Soberana Sans" w:cs="Arial"/>
                <w:b/>
                <w:bCs/>
                <w:sz w:val="22"/>
                <w:szCs w:val="22"/>
                <w:lang w:eastAsia="es-MX"/>
              </w:rPr>
              <w:t xml:space="preserve"> mínimas</w:t>
            </w:r>
            <w:r w:rsidRPr="006B6A68">
              <w:rPr>
                <w:rFonts w:ascii="Soberana Sans" w:hAnsi="Soberana Sans" w:cs="Arial"/>
                <w:sz w:val="22"/>
                <w:szCs w:val="22"/>
                <w:lang w:eastAsia="es-MX"/>
              </w:rPr>
              <w:t xml:space="preserve"> requeridas, con facturas de propiedad o arrendamiento</w:t>
            </w:r>
            <w:r w:rsidR="001C27CF">
              <w:rPr>
                <w:rFonts w:ascii="Soberana Sans" w:hAnsi="Soberana Sans" w:cs="Arial"/>
                <w:sz w:val="22"/>
                <w:szCs w:val="22"/>
                <w:lang w:eastAsia="es-MX"/>
              </w:rPr>
              <w:t>.</w:t>
            </w:r>
            <w:bookmarkStart w:id="1" w:name="_GoBack"/>
            <w:bookmarkEnd w:id="1"/>
          </w:p>
        </w:tc>
        <w:tc>
          <w:tcPr>
            <w:tcW w:w="276" w:type="pct"/>
            <w:vMerge/>
            <w:shd w:val="clear" w:color="auto" w:fill="auto"/>
            <w:vAlign w:val="center"/>
          </w:tcPr>
          <w:p w:rsidR="00F8783C" w:rsidRPr="006B6A68" w:rsidRDefault="00F8783C" w:rsidP="007C2365">
            <w:pPr>
              <w:jc w:val="center"/>
              <w:rPr>
                <w:rFonts w:ascii="Soberana Sans" w:hAnsi="Soberana Sans" w:cs="Arial"/>
                <w:sz w:val="22"/>
                <w:szCs w:val="22"/>
                <w:lang w:eastAsia="es-MX"/>
              </w:rPr>
            </w:pPr>
          </w:p>
        </w:tc>
        <w:tc>
          <w:tcPr>
            <w:tcW w:w="336" w:type="pct"/>
            <w:vMerge/>
            <w:shd w:val="clear" w:color="auto" w:fill="auto"/>
            <w:vAlign w:val="center"/>
          </w:tcPr>
          <w:p w:rsidR="00F8783C" w:rsidRPr="006B6A68" w:rsidRDefault="00F8783C" w:rsidP="007C2365">
            <w:pPr>
              <w:jc w:val="center"/>
              <w:rPr>
                <w:rFonts w:ascii="Soberana Sans" w:hAnsi="Soberana Sans" w:cs="Arial"/>
                <w:sz w:val="22"/>
                <w:szCs w:val="22"/>
                <w:lang w:eastAsia="es-MX"/>
              </w:rPr>
            </w:pP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2473B">
            <w:pPr>
              <w:rPr>
                <w:rFonts w:ascii="Soberana Sans" w:hAnsi="Soberana Sans" w:cs="Arial"/>
                <w:b/>
                <w:bCs/>
                <w:sz w:val="22"/>
                <w:szCs w:val="22"/>
                <w:lang w:eastAsia="es-MX"/>
              </w:rPr>
            </w:pPr>
            <w:r w:rsidRPr="006B6A68">
              <w:rPr>
                <w:rFonts w:ascii="Soberana Sans" w:hAnsi="Soberana Sans" w:cs="Arial"/>
                <w:b/>
                <w:bCs/>
                <w:sz w:val="22"/>
                <w:szCs w:val="22"/>
                <w:lang w:eastAsia="es-MX"/>
              </w:rPr>
              <w:t>Puntaje máximo 2.6 puntos. -</w:t>
            </w:r>
            <w:r w:rsidRPr="006B6A68">
              <w:rPr>
                <w:rFonts w:ascii="Soberana Sans" w:hAnsi="Soberana Sans" w:cs="Arial"/>
                <w:sz w:val="22"/>
                <w:szCs w:val="22"/>
                <w:lang w:eastAsia="es-MX"/>
              </w:rPr>
              <w:t xml:space="preserve"> Si presenta el equipo de cómputo</w:t>
            </w:r>
            <w:r w:rsidR="0072473B">
              <w:rPr>
                <w:rFonts w:ascii="Soberana Sans" w:hAnsi="Soberana Sans" w:cs="Arial"/>
                <w:sz w:val="22"/>
                <w:szCs w:val="22"/>
                <w:lang w:eastAsia="es-MX"/>
              </w:rPr>
              <w:t>, licencias de programas y vehículo</w:t>
            </w:r>
            <w:r w:rsidRPr="006B6A68">
              <w:rPr>
                <w:rFonts w:ascii="Soberana Sans" w:hAnsi="Soberana Sans" w:cs="Arial"/>
                <w:sz w:val="22"/>
                <w:szCs w:val="22"/>
                <w:lang w:eastAsia="es-MX"/>
              </w:rPr>
              <w:t xml:space="preserve"> con características </w:t>
            </w:r>
            <w:r w:rsidRPr="006B6A68">
              <w:rPr>
                <w:rFonts w:ascii="Soberana Sans" w:hAnsi="Soberana Sans" w:cs="Arial"/>
                <w:b/>
                <w:bCs/>
                <w:sz w:val="22"/>
                <w:szCs w:val="22"/>
                <w:lang w:eastAsia="es-MX"/>
              </w:rPr>
              <w:t>mayores</w:t>
            </w:r>
            <w:r w:rsidRPr="006B6A68">
              <w:rPr>
                <w:rFonts w:ascii="Soberana Sans" w:hAnsi="Soberana Sans" w:cs="Arial"/>
                <w:sz w:val="22"/>
                <w:szCs w:val="22"/>
                <w:lang w:eastAsia="es-MX"/>
              </w:rPr>
              <w:t xml:space="preserve"> a las requeridas con facturas de propiedad o arrendamiento</w:t>
            </w:r>
            <w:r w:rsidR="0072473B">
              <w:rPr>
                <w:rFonts w:ascii="Soberana Sans" w:hAnsi="Soberana Sans" w:cs="Arial"/>
                <w:sz w:val="22"/>
                <w:szCs w:val="22"/>
                <w:lang w:eastAsia="es-MX"/>
              </w:rPr>
              <w:t>.</w:t>
            </w:r>
          </w:p>
        </w:tc>
        <w:tc>
          <w:tcPr>
            <w:tcW w:w="276"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276" w:type="pct"/>
            <w:shd w:val="clear" w:color="auto" w:fill="auto"/>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w:t>
            </w:r>
          </w:p>
        </w:tc>
        <w:tc>
          <w:tcPr>
            <w:tcW w:w="336" w:type="pct"/>
            <w:shd w:val="clear" w:color="auto" w:fill="auto"/>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w:t>
            </w:r>
          </w:p>
        </w:tc>
      </w:tr>
      <w:tr w:rsidR="00F8783C" w:rsidRPr="006B6A68" w:rsidTr="0072473B">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bCs/>
                <w:sz w:val="22"/>
                <w:szCs w:val="22"/>
                <w:lang w:eastAsia="es-MX"/>
              </w:rPr>
              <w:t>c)</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Participación de discapacitados</w:t>
            </w:r>
          </w:p>
        </w:tc>
        <w:tc>
          <w:tcPr>
            <w:tcW w:w="276" w:type="pc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1.2</w:t>
            </w:r>
          </w:p>
        </w:tc>
        <w:tc>
          <w:tcPr>
            <w:tcW w:w="336" w:type="pc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2.4</w:t>
            </w: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Se requiere de un mínimo de 5% cuando menos de la </w:t>
            </w:r>
            <w:r w:rsidRPr="006B6A68">
              <w:rPr>
                <w:rFonts w:ascii="Soberana Sans" w:hAnsi="Soberana Sans" w:cs="Arial"/>
                <w:b/>
                <w:bCs/>
                <w:sz w:val="22"/>
                <w:szCs w:val="22"/>
                <w:lang w:eastAsia="es-MX"/>
              </w:rPr>
              <w:t xml:space="preserve">totalidad de su planta de empleados, </w:t>
            </w:r>
            <w:r w:rsidRPr="006B6A68">
              <w:rPr>
                <w:rFonts w:ascii="Soberana Sans" w:hAnsi="Soberana Sans" w:cs="Arial"/>
                <w:sz w:val="22"/>
                <w:szCs w:val="22"/>
                <w:lang w:eastAsia="es-MX"/>
              </w:rPr>
              <w:t>cuya antigüedad no sea inferior a seis meses, misma que se comprobara con el aviso de alta al régimen obligatorio del Instituto Mexicano del Seguro Social. (Art. 14 de la Ley de Adquisiciones y Arrendamientos y Servicios del Sector Público).</w:t>
            </w:r>
          </w:p>
        </w:tc>
        <w:tc>
          <w:tcPr>
            <w:tcW w:w="276" w:type="pct"/>
            <w:vMerge w:val="restar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1.2</w:t>
            </w:r>
          </w:p>
        </w:tc>
        <w:tc>
          <w:tcPr>
            <w:tcW w:w="336" w:type="pct"/>
            <w:vMerge w:val="restart"/>
            <w:shd w:val="clear" w:color="auto" w:fill="auto"/>
            <w:vAlign w:val="center"/>
            <w:hideMark/>
          </w:tcPr>
          <w:p w:rsidR="00F8783C" w:rsidRPr="006B6A68" w:rsidRDefault="00DD6151" w:rsidP="007C2365">
            <w:pPr>
              <w:rPr>
                <w:rFonts w:ascii="Soberana Sans" w:hAnsi="Soberana Sans" w:cs="Arial"/>
                <w:sz w:val="22"/>
                <w:szCs w:val="22"/>
                <w:lang w:eastAsia="es-MX"/>
              </w:rPr>
            </w:pPr>
            <w:r>
              <w:rPr>
                <w:rFonts w:ascii="Soberana Sans" w:hAnsi="Soberana Sans" w:cs="Arial"/>
                <w:sz w:val="22"/>
                <w:szCs w:val="22"/>
                <w:lang w:eastAsia="es-MX"/>
              </w:rPr>
              <w:t>1</w:t>
            </w:r>
            <w:r w:rsidR="00F8783C" w:rsidRPr="006B6A68">
              <w:rPr>
                <w:rFonts w:ascii="Soberana Sans" w:hAnsi="Soberana Sans" w:cs="Arial"/>
                <w:sz w:val="22"/>
                <w:szCs w:val="22"/>
                <w:lang w:eastAsia="es-MX"/>
              </w:rPr>
              <w:t>.4</w:t>
            </w: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-Si presenta un </w:t>
            </w:r>
            <w:r w:rsidRPr="006B6A68">
              <w:rPr>
                <w:rFonts w:ascii="Soberana Sans" w:hAnsi="Soberana Sans" w:cs="Arial"/>
                <w:b/>
                <w:bCs/>
                <w:sz w:val="22"/>
                <w:szCs w:val="22"/>
                <w:lang w:eastAsia="es-MX"/>
              </w:rPr>
              <w:t xml:space="preserve">mínimo de 5% </w:t>
            </w:r>
            <w:r w:rsidRPr="006B6A68">
              <w:rPr>
                <w:rFonts w:ascii="Soberana Sans" w:hAnsi="Soberana Sans" w:cs="Arial"/>
                <w:sz w:val="22"/>
                <w:szCs w:val="22"/>
                <w:lang w:eastAsia="es-MX"/>
              </w:rPr>
              <w:t xml:space="preserve">de su totalidad de su planta de empleados. - </w:t>
            </w:r>
            <w:r w:rsidRPr="006B6A68">
              <w:rPr>
                <w:rFonts w:ascii="Soberana Sans" w:hAnsi="Soberana Sans" w:cs="Arial"/>
                <w:b/>
                <w:bCs/>
                <w:sz w:val="22"/>
                <w:szCs w:val="22"/>
                <w:lang w:eastAsia="es-MX"/>
              </w:rPr>
              <w:t>1.2 puntos</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-Si presenta un </w:t>
            </w:r>
            <w:r w:rsidRPr="006B6A68">
              <w:rPr>
                <w:rFonts w:ascii="Soberana Sans" w:hAnsi="Soberana Sans" w:cs="Arial"/>
                <w:b/>
                <w:bCs/>
                <w:sz w:val="22"/>
                <w:szCs w:val="22"/>
                <w:lang w:eastAsia="es-MX"/>
              </w:rPr>
              <w:t xml:space="preserve">más del 5% </w:t>
            </w:r>
            <w:r w:rsidRPr="006B6A68">
              <w:rPr>
                <w:rFonts w:ascii="Soberana Sans" w:hAnsi="Soberana Sans" w:cs="Arial"/>
                <w:sz w:val="22"/>
                <w:szCs w:val="22"/>
                <w:lang w:eastAsia="es-MX"/>
              </w:rPr>
              <w:t xml:space="preserve">de su totalidad de su planta de empleados. - </w:t>
            </w:r>
            <w:r w:rsidRPr="006B6A68">
              <w:rPr>
                <w:rFonts w:ascii="Soberana Sans" w:hAnsi="Soberana Sans" w:cs="Arial"/>
                <w:b/>
                <w:bCs/>
                <w:sz w:val="22"/>
                <w:szCs w:val="22"/>
                <w:lang w:eastAsia="es-MX"/>
              </w:rPr>
              <w:t>2.4 puntos</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En caso de presentar manifiesto que no cuenta con dicho personal el puntaje será 0</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DD6151" w:rsidRPr="006B6A68" w:rsidTr="0072473B">
        <w:trPr>
          <w:cantSplit/>
          <w:trHeight w:val="113"/>
        </w:trPr>
        <w:tc>
          <w:tcPr>
            <w:tcW w:w="281" w:type="pct"/>
            <w:shd w:val="clear" w:color="auto" w:fill="auto"/>
            <w:vAlign w:val="center"/>
          </w:tcPr>
          <w:p w:rsidR="00DD6151" w:rsidRPr="00DD6151" w:rsidRDefault="00DD6151" w:rsidP="007C2365">
            <w:pPr>
              <w:jc w:val="center"/>
              <w:rPr>
                <w:rFonts w:ascii="Soberana Sans" w:hAnsi="Soberana Sans" w:cs="Arial"/>
                <w:bCs/>
                <w:sz w:val="22"/>
                <w:szCs w:val="22"/>
                <w:lang w:eastAsia="es-MX"/>
              </w:rPr>
            </w:pPr>
            <w:r w:rsidRPr="00DD6151">
              <w:rPr>
                <w:rFonts w:ascii="Soberana Sans" w:hAnsi="Soberana Sans" w:cs="Arial"/>
                <w:bCs/>
                <w:sz w:val="22"/>
                <w:szCs w:val="22"/>
                <w:lang w:eastAsia="es-MX"/>
              </w:rPr>
              <w:t>d)</w:t>
            </w:r>
          </w:p>
        </w:tc>
        <w:tc>
          <w:tcPr>
            <w:tcW w:w="4107" w:type="pct"/>
            <w:gridSpan w:val="6"/>
            <w:shd w:val="clear" w:color="auto" w:fill="auto"/>
            <w:vAlign w:val="center"/>
          </w:tcPr>
          <w:p w:rsidR="00DD6151" w:rsidRPr="00164122" w:rsidRDefault="00DD6151" w:rsidP="00DD6151">
            <w:pPr>
              <w:jc w:val="both"/>
              <w:rPr>
                <w:rFonts w:ascii="Soberana Sans" w:hAnsi="Soberana Sans" w:cs="Arial"/>
                <w:b/>
                <w:bCs/>
                <w:color w:val="000000"/>
                <w:sz w:val="22"/>
                <w:szCs w:val="22"/>
                <w:u w:val="single"/>
                <w:lang w:val="es-MX" w:eastAsia="es-MX"/>
              </w:rPr>
            </w:pPr>
            <w:r w:rsidRPr="00164122">
              <w:rPr>
                <w:rFonts w:ascii="Soberana Sans" w:hAnsi="Soberana Sans" w:cs="Arial"/>
                <w:b/>
                <w:bCs/>
                <w:color w:val="000000"/>
                <w:sz w:val="22"/>
                <w:szCs w:val="22"/>
                <w:u w:val="single"/>
                <w:lang w:eastAsia="es-MX"/>
              </w:rPr>
              <w:t>Prácticas de igualdad de género</w:t>
            </w:r>
          </w:p>
          <w:p w:rsidR="00DD6151" w:rsidRDefault="00DD6151" w:rsidP="00DD6151">
            <w:pPr>
              <w:rPr>
                <w:rFonts w:ascii="Soberana Sans" w:hAnsi="Soberana Sans" w:cs="Arial"/>
                <w:color w:val="000000"/>
                <w:sz w:val="22"/>
                <w:szCs w:val="22"/>
                <w:lang w:eastAsia="es-MX"/>
              </w:rPr>
            </w:pPr>
            <w:r w:rsidRPr="00164122">
              <w:rPr>
                <w:rFonts w:ascii="Soberana Sans" w:hAnsi="Soberana Sans" w:cs="Arial"/>
                <w:color w:val="000000"/>
                <w:sz w:val="22"/>
                <w:szCs w:val="22"/>
                <w:lang w:eastAsia="es-MX"/>
              </w:rPr>
              <w:t xml:space="preserve">Se otorgará </w:t>
            </w:r>
            <w:r w:rsidRPr="00164122">
              <w:rPr>
                <w:rFonts w:ascii="Soberana Sans" w:hAnsi="Soberana Sans" w:cs="Arial"/>
                <w:b/>
                <w:bCs/>
                <w:color w:val="000000"/>
                <w:sz w:val="22"/>
                <w:szCs w:val="22"/>
                <w:lang w:eastAsia="es-MX"/>
              </w:rPr>
              <w:t>1 punto</w:t>
            </w:r>
            <w:r w:rsidRPr="00164122">
              <w:rPr>
                <w:rFonts w:ascii="Soberana Sans" w:hAnsi="Soberana Sans" w:cs="Arial"/>
                <w:color w:val="000000"/>
                <w:sz w:val="22"/>
                <w:szCs w:val="22"/>
                <w:lang w:eastAsia="es-MX"/>
              </w:rPr>
              <w:t xml:space="preserve"> a quien acredite haber aplicado políticas y prácticas de igualdad de género, conforme a la </w:t>
            </w:r>
            <w:r w:rsidRPr="00164122">
              <w:rPr>
                <w:rFonts w:ascii="Soberana Sans" w:hAnsi="Soberana Sans" w:cs="Arial"/>
                <w:b/>
                <w:bCs/>
                <w:color w:val="000000"/>
                <w:sz w:val="22"/>
                <w:szCs w:val="22"/>
                <w:lang w:eastAsia="es-MX"/>
              </w:rPr>
              <w:t>certificación</w:t>
            </w:r>
            <w:r w:rsidRPr="00164122">
              <w:rPr>
                <w:rFonts w:ascii="Soberana Sans" w:hAnsi="Soberana Sans" w:cs="Arial"/>
                <w:color w:val="000000"/>
                <w:sz w:val="22"/>
                <w:szCs w:val="22"/>
                <w:lang w:eastAsia="es-MX"/>
              </w:rPr>
              <w:t xml:space="preserve"> correspondiente emitida por las autoridades y organismos facultados para tal efecto (STPS, INMUJERES y CONAPRED). </w:t>
            </w:r>
          </w:p>
          <w:p w:rsidR="00DD6151" w:rsidRDefault="00DD6151" w:rsidP="00DD6151">
            <w:pPr>
              <w:rPr>
                <w:rFonts w:ascii="Soberana Sans" w:hAnsi="Soberana Sans" w:cs="Arial"/>
                <w:color w:val="000000"/>
                <w:sz w:val="22"/>
                <w:szCs w:val="22"/>
                <w:lang w:eastAsia="es-MX"/>
              </w:rPr>
            </w:pPr>
            <w:r w:rsidRPr="0025497F">
              <w:rPr>
                <w:rFonts w:ascii="Soberana Sans" w:hAnsi="Soberana Sans" w:cs="Arial"/>
                <w:color w:val="000000"/>
                <w:sz w:val="22"/>
                <w:szCs w:val="22"/>
                <w:lang w:eastAsia="es-MX"/>
              </w:rPr>
              <w:t xml:space="preserve">El participante deberá entregar </w:t>
            </w:r>
            <w:r>
              <w:rPr>
                <w:rFonts w:ascii="Soberana Sans" w:hAnsi="Soberana Sans" w:cs="Arial"/>
                <w:color w:val="000000"/>
                <w:sz w:val="22"/>
                <w:szCs w:val="22"/>
                <w:lang w:eastAsia="es-MX"/>
              </w:rPr>
              <w:t xml:space="preserve">el Certificado o en su caso, </w:t>
            </w:r>
            <w:r w:rsidRPr="0025497F">
              <w:rPr>
                <w:rFonts w:ascii="Soberana Sans" w:hAnsi="Soberana Sans" w:cs="Arial"/>
                <w:color w:val="000000"/>
                <w:sz w:val="22"/>
                <w:szCs w:val="22"/>
                <w:lang w:eastAsia="es-MX"/>
              </w:rPr>
              <w:t xml:space="preserve">documentación que haga constar las </w:t>
            </w:r>
            <w:r w:rsidRPr="00DC0FCD">
              <w:rPr>
                <w:rFonts w:ascii="Soberana Sans" w:hAnsi="Soberana Sans" w:cs="Arial"/>
                <w:color w:val="000000"/>
                <w:sz w:val="22"/>
                <w:szCs w:val="22"/>
                <w:lang w:eastAsia="es-MX"/>
              </w:rPr>
              <w:t xml:space="preserve">acciones </w:t>
            </w:r>
            <w:r>
              <w:rPr>
                <w:rFonts w:ascii="Soberana Sans" w:hAnsi="Soberana Sans" w:cs="Arial"/>
                <w:color w:val="000000"/>
                <w:sz w:val="22"/>
                <w:szCs w:val="22"/>
                <w:lang w:eastAsia="es-MX"/>
              </w:rPr>
              <w:t>promovidas en su empresa,</w:t>
            </w:r>
            <w:r w:rsidRPr="00DC0FCD">
              <w:rPr>
                <w:rFonts w:ascii="Soberana Sans" w:hAnsi="Soberana Sans" w:cs="Arial"/>
                <w:color w:val="000000"/>
                <w:sz w:val="22"/>
                <w:szCs w:val="22"/>
                <w:lang w:eastAsia="es-MX"/>
              </w:rPr>
              <w:t xml:space="preserve"> </w:t>
            </w:r>
            <w:r>
              <w:rPr>
                <w:rFonts w:ascii="Soberana Sans" w:hAnsi="Soberana Sans" w:cs="Arial"/>
                <w:color w:val="000000"/>
                <w:sz w:val="22"/>
                <w:szCs w:val="22"/>
                <w:lang w:eastAsia="es-MX"/>
              </w:rPr>
              <w:t xml:space="preserve">para </w:t>
            </w:r>
            <w:r w:rsidRPr="00DC0FCD">
              <w:rPr>
                <w:rFonts w:ascii="Soberana Sans" w:hAnsi="Soberana Sans" w:cs="Arial"/>
                <w:color w:val="000000"/>
                <w:sz w:val="22"/>
                <w:szCs w:val="22"/>
                <w:lang w:eastAsia="es-MX"/>
              </w:rPr>
              <w:t>fomentar la igualdad laboral y no discriminación en los centros de trabajo de los sectores público, privado y social</w:t>
            </w:r>
            <w:r>
              <w:rPr>
                <w:rFonts w:ascii="Soberana Sans" w:hAnsi="Soberana Sans" w:cs="Arial"/>
                <w:color w:val="000000"/>
                <w:sz w:val="22"/>
                <w:szCs w:val="22"/>
                <w:lang w:eastAsia="es-MX"/>
              </w:rPr>
              <w:t>.</w:t>
            </w:r>
          </w:p>
          <w:p w:rsidR="00DD6151" w:rsidRPr="006B6A68" w:rsidRDefault="00DD6151" w:rsidP="00DD6151">
            <w:pPr>
              <w:rPr>
                <w:rFonts w:ascii="Soberana Sans" w:hAnsi="Soberana Sans" w:cs="Arial"/>
                <w:b/>
                <w:bCs/>
                <w:sz w:val="22"/>
                <w:szCs w:val="22"/>
                <w:lang w:eastAsia="es-MX"/>
              </w:rPr>
            </w:pPr>
            <w:r w:rsidRPr="0025497F">
              <w:rPr>
                <w:rFonts w:ascii="Soberana Sans" w:hAnsi="Soberana Sans" w:cs="Arial"/>
                <w:b/>
                <w:color w:val="000000"/>
                <w:sz w:val="22"/>
                <w:szCs w:val="22"/>
                <w:lang w:eastAsia="es-MX"/>
              </w:rPr>
              <w:t>En caso contrario, no se otorgará puntaje.</w:t>
            </w:r>
          </w:p>
        </w:tc>
        <w:tc>
          <w:tcPr>
            <w:tcW w:w="276" w:type="pct"/>
            <w:shd w:val="clear" w:color="auto" w:fill="auto"/>
            <w:vAlign w:val="center"/>
          </w:tcPr>
          <w:p w:rsidR="00DD6151" w:rsidRPr="00DD6151" w:rsidRDefault="00DD6151" w:rsidP="007C2365">
            <w:pPr>
              <w:jc w:val="center"/>
              <w:rPr>
                <w:rFonts w:ascii="Soberana Sans" w:hAnsi="Soberana Sans" w:cs="Arial"/>
                <w:bCs/>
                <w:sz w:val="22"/>
                <w:szCs w:val="22"/>
                <w:lang w:eastAsia="es-MX"/>
              </w:rPr>
            </w:pPr>
            <w:r w:rsidRPr="00DD6151">
              <w:rPr>
                <w:rFonts w:ascii="Soberana Sans" w:hAnsi="Soberana Sans" w:cs="Arial"/>
                <w:bCs/>
                <w:sz w:val="22"/>
                <w:szCs w:val="22"/>
                <w:lang w:eastAsia="es-MX"/>
              </w:rPr>
              <w:t>0</w:t>
            </w:r>
          </w:p>
        </w:tc>
        <w:tc>
          <w:tcPr>
            <w:tcW w:w="336" w:type="pct"/>
            <w:shd w:val="clear" w:color="auto" w:fill="auto"/>
            <w:vAlign w:val="center"/>
          </w:tcPr>
          <w:p w:rsidR="00DD6151" w:rsidRPr="00DD6151" w:rsidRDefault="00DD6151" w:rsidP="007C2365">
            <w:pPr>
              <w:jc w:val="center"/>
              <w:rPr>
                <w:rFonts w:ascii="Soberana Sans" w:hAnsi="Soberana Sans" w:cs="Arial"/>
                <w:bCs/>
                <w:sz w:val="22"/>
                <w:szCs w:val="22"/>
                <w:lang w:eastAsia="es-MX"/>
              </w:rPr>
            </w:pPr>
            <w:r w:rsidRPr="00DD6151">
              <w:rPr>
                <w:rFonts w:ascii="Soberana Sans" w:hAnsi="Soberana Sans" w:cs="Arial"/>
                <w:bCs/>
                <w:sz w:val="22"/>
                <w:szCs w:val="22"/>
                <w:lang w:eastAsia="es-MX"/>
              </w:rPr>
              <w:t>1</w:t>
            </w:r>
          </w:p>
        </w:tc>
      </w:tr>
      <w:tr w:rsidR="00F8783C" w:rsidRPr="006B6A68" w:rsidTr="0072473B">
        <w:trPr>
          <w:cantSplit/>
          <w:trHeight w:val="113"/>
        </w:trPr>
        <w:tc>
          <w:tcPr>
            <w:tcW w:w="281"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II</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 xml:space="preserve">Experiencia y especialidad del “PRESTADOR DE SERVICIO”.  </w:t>
            </w:r>
            <w:r w:rsidRPr="006B6A68">
              <w:rPr>
                <w:rFonts w:ascii="Soberana Sans" w:hAnsi="Soberana Sans" w:cs="Arial"/>
                <w:sz w:val="22"/>
                <w:szCs w:val="22"/>
                <w:lang w:eastAsia="es-MX"/>
              </w:rPr>
              <w:t>Este rubro tendrá un rango de mínimo 12 puntos y máximo 18 puntos de acuerdo a los siguientes sub-rubros:</w:t>
            </w:r>
          </w:p>
        </w:tc>
        <w:tc>
          <w:tcPr>
            <w:tcW w:w="27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12</w:t>
            </w:r>
          </w:p>
        </w:tc>
        <w:tc>
          <w:tcPr>
            <w:tcW w:w="33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18</w:t>
            </w: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bCs/>
                <w:sz w:val="22"/>
                <w:szCs w:val="22"/>
                <w:lang w:eastAsia="es-MX"/>
              </w:rPr>
              <w:t>a)</w:t>
            </w:r>
          </w:p>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
                <w:bCs/>
                <w:sz w:val="22"/>
                <w:szCs w:val="22"/>
                <w:lang w:eastAsia="es-MX"/>
              </w:rPr>
              <w:t>Experiencia:</w:t>
            </w:r>
            <w:r w:rsidRPr="006B6A68">
              <w:rPr>
                <w:rFonts w:ascii="Soberana Sans" w:hAnsi="Soberana Sans" w:cs="Arial"/>
                <w:sz w:val="22"/>
                <w:szCs w:val="22"/>
                <w:lang w:eastAsia="es-MX"/>
              </w:rPr>
              <w:t xml:space="preserve"> Para evaluar este sub-rubro, El “PRESTADOR DE SERVOCIO” deberá presentar contratos o documentos contractuales tales como: orden de inicio de servicio, carta de asignación de servicios debidamente firmada por persona facultada, de servicios iguales o similares a los requeridos en los presentes </w:t>
            </w:r>
            <w:r w:rsidR="00F27BD8" w:rsidRPr="006B6A68">
              <w:rPr>
                <w:rFonts w:ascii="Soberana Sans" w:hAnsi="Soberana Sans" w:cs="Arial"/>
                <w:sz w:val="22"/>
                <w:szCs w:val="22"/>
              </w:rPr>
              <w:t>requisitos técnicos</w:t>
            </w:r>
            <w:r w:rsidRPr="006B6A68">
              <w:rPr>
                <w:rFonts w:ascii="Soberana Sans" w:hAnsi="Soberana Sans" w:cs="Arial"/>
                <w:sz w:val="22"/>
                <w:szCs w:val="22"/>
                <w:lang w:eastAsia="es-MX"/>
              </w:rPr>
              <w:t>, con entidades, dependencias de la Administración Pública Federal, así como con empresas de la iniciativa privada. Se evaluará el tiempo prestando servicios iguales o similares a los requeridos verificables con los contratos o documentos contractuales que presenten, conforme a lo siguiente:</w:t>
            </w:r>
          </w:p>
        </w:tc>
        <w:tc>
          <w:tcPr>
            <w:tcW w:w="276"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w:t>
            </w:r>
          </w:p>
        </w:tc>
        <w:tc>
          <w:tcPr>
            <w:tcW w:w="33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 </w:t>
            </w: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841"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De 1 año: </w:t>
            </w:r>
          </w:p>
        </w:tc>
        <w:tc>
          <w:tcPr>
            <w:tcW w:w="771"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De 2 años: </w:t>
            </w:r>
          </w:p>
        </w:tc>
        <w:tc>
          <w:tcPr>
            <w:tcW w:w="1216"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De 3 años:</w:t>
            </w:r>
          </w:p>
        </w:tc>
        <w:tc>
          <w:tcPr>
            <w:tcW w:w="1279"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De 4 años o más:</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6</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9</w:t>
            </w: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841"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6 puntos</w:t>
            </w:r>
          </w:p>
        </w:tc>
        <w:tc>
          <w:tcPr>
            <w:tcW w:w="771"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7 puntos</w:t>
            </w:r>
          </w:p>
        </w:tc>
        <w:tc>
          <w:tcPr>
            <w:tcW w:w="1216"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8 puntos </w:t>
            </w:r>
          </w:p>
        </w:tc>
        <w:tc>
          <w:tcPr>
            <w:tcW w:w="1279"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9 puntos</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b)</w:t>
            </w: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
                <w:bCs/>
                <w:sz w:val="22"/>
                <w:szCs w:val="22"/>
                <w:lang w:eastAsia="es-MX"/>
              </w:rPr>
              <w:t xml:space="preserve">Especialidades: </w:t>
            </w:r>
            <w:r w:rsidRPr="006B6A68">
              <w:rPr>
                <w:rFonts w:ascii="Soberana Sans" w:hAnsi="Soberana Sans" w:cs="Arial"/>
                <w:sz w:val="22"/>
                <w:szCs w:val="22"/>
                <w:lang w:eastAsia="es-MX"/>
              </w:rPr>
              <w:t>Para evaluar este sub-rubro se considerarán</w:t>
            </w:r>
            <w:r w:rsidRPr="006B6A68">
              <w:rPr>
                <w:rFonts w:ascii="Soberana Sans" w:hAnsi="Soberana Sans" w:cs="Arial"/>
                <w:b/>
                <w:bCs/>
                <w:sz w:val="22"/>
                <w:szCs w:val="22"/>
                <w:lang w:eastAsia="es-MX"/>
              </w:rPr>
              <w:t xml:space="preserve"> contratos o documentos contractuales tales como: orden de servicio, carta de asignación de servicios debidamente firmada</w:t>
            </w:r>
            <w:r w:rsidRPr="006B6A68">
              <w:rPr>
                <w:rFonts w:ascii="Soberana Sans" w:hAnsi="Soberana Sans" w:cs="Arial"/>
                <w:sz w:val="22"/>
                <w:szCs w:val="22"/>
                <w:lang w:eastAsia="es-MX"/>
              </w:rPr>
              <w:t xml:space="preserve"> </w:t>
            </w:r>
            <w:r w:rsidRPr="006B6A68">
              <w:rPr>
                <w:rFonts w:ascii="Soberana Sans" w:hAnsi="Soberana Sans" w:cs="Arial"/>
                <w:b/>
                <w:bCs/>
                <w:sz w:val="22"/>
                <w:szCs w:val="22"/>
                <w:lang w:eastAsia="es-MX"/>
              </w:rPr>
              <w:t>por persona facultada de servicios iguales o similares</w:t>
            </w:r>
            <w:r w:rsidRPr="006B6A68">
              <w:rPr>
                <w:rFonts w:ascii="Soberana Sans" w:hAnsi="Soberana Sans" w:cs="Arial"/>
                <w:sz w:val="22"/>
                <w:szCs w:val="22"/>
                <w:lang w:eastAsia="es-MX"/>
              </w:rPr>
              <w:t xml:space="preserve"> a los requeridos en los presentes </w:t>
            </w:r>
            <w:r w:rsidR="00F27BD8" w:rsidRPr="006B6A68">
              <w:rPr>
                <w:rFonts w:ascii="Soberana Sans" w:hAnsi="Soberana Sans" w:cs="Arial"/>
                <w:sz w:val="22"/>
                <w:szCs w:val="22"/>
              </w:rPr>
              <w:t>requisitos técnicos</w:t>
            </w:r>
            <w:r w:rsidRPr="006B6A68">
              <w:rPr>
                <w:rFonts w:ascii="Soberana Sans" w:hAnsi="Soberana Sans" w:cs="Arial"/>
                <w:sz w:val="22"/>
                <w:szCs w:val="22"/>
                <w:lang w:eastAsia="es-MX"/>
              </w:rPr>
              <w:t>, con entidades, dependencias de la Administración Pública Federal, así como con empresas de la iniciativa privada. Se evaluará el número de contratos o documentos contractuales con los cuales el licitante pueda acreditar que ha prestado servicios iguales o similares a los requeridos verificables con los contratos que presenten, conforme a lo siguiente:</w:t>
            </w:r>
          </w:p>
        </w:tc>
        <w:tc>
          <w:tcPr>
            <w:tcW w:w="276"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w:t>
            </w:r>
          </w:p>
        </w:tc>
        <w:tc>
          <w:tcPr>
            <w:tcW w:w="336" w:type="pc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 </w:t>
            </w:r>
          </w:p>
        </w:tc>
      </w:tr>
      <w:tr w:rsidR="00F8783C" w:rsidRPr="006B6A68" w:rsidTr="0072473B">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841"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1 Contrato: </w:t>
            </w:r>
          </w:p>
        </w:tc>
        <w:tc>
          <w:tcPr>
            <w:tcW w:w="771"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2 Contrato:</w:t>
            </w:r>
          </w:p>
        </w:tc>
        <w:tc>
          <w:tcPr>
            <w:tcW w:w="1216"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3 contratos:</w:t>
            </w:r>
          </w:p>
        </w:tc>
        <w:tc>
          <w:tcPr>
            <w:tcW w:w="1279"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4  contratos:</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6</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9</w:t>
            </w:r>
          </w:p>
        </w:tc>
      </w:tr>
      <w:tr w:rsidR="00F8783C" w:rsidRPr="006B6A68" w:rsidTr="0072473B">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841"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6 puntos</w:t>
            </w:r>
          </w:p>
        </w:tc>
        <w:tc>
          <w:tcPr>
            <w:tcW w:w="771"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7 puntos</w:t>
            </w:r>
          </w:p>
        </w:tc>
        <w:tc>
          <w:tcPr>
            <w:tcW w:w="1216"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8 puntos </w:t>
            </w:r>
          </w:p>
        </w:tc>
        <w:tc>
          <w:tcPr>
            <w:tcW w:w="1279" w:type="pct"/>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9 puntos</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2473B">
        <w:trPr>
          <w:cantSplit/>
          <w:trHeight w:val="113"/>
        </w:trPr>
        <w:tc>
          <w:tcPr>
            <w:tcW w:w="281"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III</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 xml:space="preserve">Propuesta de trabajo. - </w:t>
            </w:r>
            <w:r w:rsidRPr="006B6A68">
              <w:rPr>
                <w:rFonts w:ascii="Soberana Sans" w:hAnsi="Soberana Sans" w:cs="Arial"/>
                <w:sz w:val="22"/>
                <w:szCs w:val="22"/>
                <w:lang w:eastAsia="es-MX"/>
              </w:rPr>
              <w:t xml:space="preserve"> Este rubro tendrá un mínimo de 6 puntos y máximo 10 puntos de acuerdo a los siguientes sub-rubros:</w:t>
            </w:r>
          </w:p>
        </w:tc>
        <w:tc>
          <w:tcPr>
            <w:tcW w:w="27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6</w:t>
            </w:r>
          </w:p>
        </w:tc>
        <w:tc>
          <w:tcPr>
            <w:tcW w:w="33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10</w:t>
            </w: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a)</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 xml:space="preserve">Metodología para la prestación de servicio. - </w:t>
            </w:r>
            <w:r w:rsidRPr="006B6A68">
              <w:rPr>
                <w:rFonts w:ascii="Soberana Sans" w:hAnsi="Soberana Sans" w:cs="Arial"/>
                <w:sz w:val="22"/>
                <w:szCs w:val="22"/>
                <w:lang w:eastAsia="es-MX"/>
              </w:rPr>
              <w:t>Establecimiento de los pasos a seguir para el cumplimiento de los requisitos para la prestación del servicio. Para la evaluación del sub-rubro:</w:t>
            </w:r>
            <w:r w:rsidRPr="006B6A68">
              <w:rPr>
                <w:rFonts w:ascii="Soberana Sans" w:hAnsi="Soberana Sans" w:cs="Arial"/>
                <w:b/>
                <w:bCs/>
                <w:sz w:val="22"/>
                <w:szCs w:val="22"/>
                <w:lang w:eastAsia="es-MX"/>
              </w:rPr>
              <w:t xml:space="preserve"> El “PRESTADOR DEL SERVICIO” deberá incluir en su proposición técnica procedimiento detallado para la ejecución del presente servicio: en el que incluya la metodología, equipo, asignación de personal y rendimientos.</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1</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2</w:t>
            </w: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Para este sub-rubro:</w:t>
            </w:r>
            <w:r w:rsidRPr="006B6A68">
              <w:rPr>
                <w:rFonts w:ascii="Soberana Sans" w:hAnsi="Soberana Sans" w:cs="Arial"/>
                <w:b/>
                <w:bCs/>
                <w:sz w:val="22"/>
                <w:szCs w:val="22"/>
                <w:lang w:eastAsia="es-MX"/>
              </w:rPr>
              <w:t xml:space="preserve"> mínimo 1 punto, máximo 2 puntos</w:t>
            </w: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sz w:val="22"/>
                <w:szCs w:val="22"/>
                <w:lang w:eastAsia="es-MX"/>
              </w:rPr>
              <w:t>Si presenta</w:t>
            </w:r>
            <w:r w:rsidRPr="006B6A68">
              <w:rPr>
                <w:rFonts w:ascii="Soberana Sans" w:hAnsi="Soberana Sans" w:cs="Arial"/>
                <w:b/>
                <w:bCs/>
                <w:sz w:val="22"/>
                <w:szCs w:val="22"/>
                <w:lang w:eastAsia="es-MX"/>
              </w:rPr>
              <w:t xml:space="preserve"> </w:t>
            </w:r>
            <w:r w:rsidRPr="006B6A68">
              <w:rPr>
                <w:rFonts w:ascii="Soberana Sans" w:hAnsi="Soberana Sans" w:cs="Arial"/>
                <w:sz w:val="22"/>
                <w:szCs w:val="22"/>
                <w:lang w:eastAsia="es-MX"/>
              </w:rPr>
              <w:t xml:space="preserve">el procedimiento a seguir desglosado en actividades y entregables: </w:t>
            </w:r>
            <w:r w:rsidRPr="006B6A68">
              <w:rPr>
                <w:rFonts w:ascii="Soberana Sans" w:hAnsi="Soberana Sans" w:cs="Arial"/>
                <w:b/>
                <w:sz w:val="22"/>
                <w:szCs w:val="22"/>
                <w:lang w:eastAsia="es-MX"/>
              </w:rPr>
              <w:t>1 punto</w:t>
            </w: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Align w:val="center"/>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sz w:val="22"/>
                <w:szCs w:val="22"/>
                <w:lang w:eastAsia="es-MX"/>
              </w:rPr>
              <w:t>Si presenta</w:t>
            </w:r>
            <w:r w:rsidRPr="006B6A68">
              <w:rPr>
                <w:rFonts w:ascii="Soberana Sans" w:hAnsi="Soberana Sans" w:cs="Arial"/>
                <w:b/>
                <w:bCs/>
                <w:sz w:val="22"/>
                <w:szCs w:val="22"/>
                <w:lang w:eastAsia="es-MX"/>
              </w:rPr>
              <w:t xml:space="preserve"> </w:t>
            </w:r>
            <w:r w:rsidRPr="006B6A68">
              <w:rPr>
                <w:rFonts w:ascii="Soberana Sans" w:hAnsi="Soberana Sans" w:cs="Arial"/>
                <w:sz w:val="22"/>
                <w:szCs w:val="22"/>
                <w:lang w:eastAsia="es-MX"/>
              </w:rPr>
              <w:t xml:space="preserve">el procedimiento a seguir desglosado en actividades y entregables, el equipo a utilizar, la asignación del personal y rendimiento del mismo: </w:t>
            </w:r>
            <w:r w:rsidRPr="006B6A68">
              <w:rPr>
                <w:rFonts w:ascii="Soberana Sans" w:hAnsi="Soberana Sans" w:cs="Arial"/>
                <w:b/>
                <w:bCs/>
                <w:sz w:val="22"/>
                <w:szCs w:val="22"/>
                <w:lang w:eastAsia="es-MX"/>
              </w:rPr>
              <w:t>2 puntos</w:t>
            </w:r>
          </w:p>
        </w:tc>
        <w:tc>
          <w:tcPr>
            <w:tcW w:w="276" w:type="pct"/>
            <w:vMerge/>
            <w:vAlign w:val="center"/>
          </w:tcPr>
          <w:p w:rsidR="00F8783C" w:rsidRPr="006B6A68" w:rsidRDefault="00F8783C" w:rsidP="007C2365">
            <w:pPr>
              <w:rPr>
                <w:rFonts w:ascii="Soberana Sans" w:hAnsi="Soberana Sans" w:cs="Arial"/>
                <w:sz w:val="22"/>
                <w:szCs w:val="22"/>
                <w:lang w:eastAsia="es-MX"/>
              </w:rPr>
            </w:pPr>
          </w:p>
        </w:tc>
        <w:tc>
          <w:tcPr>
            <w:tcW w:w="336" w:type="pct"/>
            <w:vMerge/>
            <w:vAlign w:val="center"/>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b)</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Plan de trabajo propuesto. -</w:t>
            </w:r>
            <w:r w:rsidRPr="006B6A68">
              <w:rPr>
                <w:rFonts w:ascii="Soberana Sans" w:hAnsi="Soberana Sans" w:cs="Arial"/>
                <w:sz w:val="22"/>
                <w:szCs w:val="22"/>
                <w:lang w:eastAsia="es-MX"/>
              </w:rPr>
              <w:t xml:space="preserve"> Definición del cuándo y cómo se llevarán a cabo las actividades o tareas que implica el servicio. Para este sub-rubro: mínimo 4 puntos y máximo 6 puntos</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4</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6</w:t>
            </w: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Si presenta el cronograma de actividades cumpliendo con el tiempo indicado en los </w:t>
            </w:r>
            <w:r w:rsidR="00F27BD8" w:rsidRPr="006B6A68">
              <w:rPr>
                <w:rFonts w:ascii="Soberana Sans" w:hAnsi="Soberana Sans" w:cs="Arial"/>
                <w:sz w:val="22"/>
                <w:szCs w:val="22"/>
              </w:rPr>
              <w:t>requisitos técnicos</w:t>
            </w:r>
            <w:r w:rsidRPr="006B6A68">
              <w:rPr>
                <w:rFonts w:ascii="Soberana Sans" w:hAnsi="Soberana Sans" w:cs="Arial"/>
                <w:sz w:val="22"/>
                <w:szCs w:val="22"/>
                <w:lang w:eastAsia="es-MX"/>
              </w:rPr>
              <w:t xml:space="preserve">: </w:t>
            </w:r>
            <w:r w:rsidRPr="006B6A68">
              <w:rPr>
                <w:rFonts w:ascii="Soberana Sans" w:hAnsi="Soberana Sans" w:cs="Arial"/>
                <w:b/>
                <w:sz w:val="22"/>
                <w:szCs w:val="22"/>
                <w:lang w:eastAsia="es-MX"/>
              </w:rPr>
              <w:t>4 puntos</w:t>
            </w:r>
          </w:p>
        </w:tc>
        <w:tc>
          <w:tcPr>
            <w:tcW w:w="276" w:type="pct"/>
            <w:vMerge/>
            <w:vAlign w:val="center"/>
            <w:hideMark/>
          </w:tcPr>
          <w:p w:rsidR="00F8783C" w:rsidRPr="006B6A68" w:rsidRDefault="00F8783C" w:rsidP="007C2365">
            <w:pPr>
              <w:rPr>
                <w:rFonts w:ascii="Soberana Sans" w:hAnsi="Soberana Sans" w:cs="Arial"/>
                <w:sz w:val="22"/>
                <w:szCs w:val="22"/>
                <w:lang w:eastAsia="es-MX"/>
              </w:rPr>
            </w:pPr>
          </w:p>
        </w:tc>
        <w:tc>
          <w:tcPr>
            <w:tcW w:w="336" w:type="pct"/>
            <w:vMerge/>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ign w:val="center"/>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 xml:space="preserve">Si presenta el cronograma de actividades en menos tiempo que el indicado en los </w:t>
            </w:r>
            <w:r w:rsidR="00F27BD8" w:rsidRPr="006B6A68">
              <w:rPr>
                <w:rFonts w:ascii="Soberana Sans" w:hAnsi="Soberana Sans" w:cs="Arial"/>
                <w:sz w:val="22"/>
                <w:szCs w:val="22"/>
              </w:rPr>
              <w:t>requisitos técnicos</w:t>
            </w:r>
            <w:r w:rsidRPr="006B6A68">
              <w:rPr>
                <w:rFonts w:ascii="Soberana Sans" w:hAnsi="Soberana Sans" w:cs="Arial"/>
                <w:sz w:val="22"/>
                <w:szCs w:val="22"/>
                <w:lang w:eastAsia="es-MX"/>
              </w:rPr>
              <w:t xml:space="preserve">: </w:t>
            </w:r>
            <w:r w:rsidRPr="006B6A68">
              <w:rPr>
                <w:rFonts w:ascii="Soberana Sans" w:hAnsi="Soberana Sans" w:cs="Arial"/>
                <w:b/>
                <w:sz w:val="22"/>
                <w:szCs w:val="22"/>
                <w:lang w:eastAsia="es-MX"/>
              </w:rPr>
              <w:t>6 puntos</w:t>
            </w:r>
          </w:p>
        </w:tc>
        <w:tc>
          <w:tcPr>
            <w:tcW w:w="276" w:type="pct"/>
            <w:vMerge/>
            <w:vAlign w:val="center"/>
          </w:tcPr>
          <w:p w:rsidR="00F8783C" w:rsidRPr="006B6A68" w:rsidRDefault="00F8783C" w:rsidP="007C2365">
            <w:pPr>
              <w:rPr>
                <w:rFonts w:ascii="Soberana Sans" w:hAnsi="Soberana Sans" w:cs="Arial"/>
                <w:sz w:val="22"/>
                <w:szCs w:val="22"/>
                <w:lang w:eastAsia="es-MX"/>
              </w:rPr>
            </w:pPr>
          </w:p>
        </w:tc>
        <w:tc>
          <w:tcPr>
            <w:tcW w:w="336" w:type="pct"/>
            <w:vMerge/>
            <w:vAlign w:val="center"/>
          </w:tcPr>
          <w:p w:rsidR="00F8783C" w:rsidRPr="006B6A68" w:rsidRDefault="00F8783C" w:rsidP="007C2365">
            <w:pPr>
              <w:rPr>
                <w:rFonts w:ascii="Soberana Sans" w:hAnsi="Soberana Sans" w:cs="Arial"/>
                <w:sz w:val="22"/>
                <w:szCs w:val="22"/>
                <w:lang w:eastAsia="es-MX"/>
              </w:rPr>
            </w:pP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c)</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 xml:space="preserve">Esquema estructural de la organización de los recursos humano. - </w:t>
            </w:r>
            <w:r w:rsidRPr="006B6A68">
              <w:rPr>
                <w:rFonts w:ascii="Soberana Sans" w:hAnsi="Soberana Sans" w:cs="Arial"/>
                <w:sz w:val="22"/>
                <w:szCs w:val="22"/>
                <w:lang w:eastAsia="es-MX"/>
              </w:rPr>
              <w:t xml:space="preserve">El licitante deberá presentar para la evaluación la estructura de la organización (organigrama) de los recursos humanos </w:t>
            </w:r>
            <w:r w:rsidRPr="006B6A68">
              <w:rPr>
                <w:rFonts w:ascii="Soberana Sans" w:hAnsi="Soberana Sans" w:cs="Arial"/>
                <w:sz w:val="22"/>
                <w:szCs w:val="22"/>
                <w:u w:val="single"/>
                <w:lang w:eastAsia="es-MX"/>
              </w:rPr>
              <w:t>con asignación de funciones</w:t>
            </w:r>
            <w:r w:rsidRPr="006B6A68">
              <w:rPr>
                <w:rFonts w:ascii="Soberana Sans" w:hAnsi="Soberana Sans" w:cs="Arial"/>
                <w:sz w:val="22"/>
                <w:szCs w:val="22"/>
                <w:lang w:eastAsia="es-MX"/>
              </w:rPr>
              <w:t xml:space="preserve"> para el cumplimiento de las obligaciones previstas para el presente servicio </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1</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sz w:val="22"/>
                <w:szCs w:val="22"/>
                <w:lang w:eastAsia="es-MX"/>
              </w:rPr>
              <w:t>2</w:t>
            </w: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sz w:val="22"/>
                <w:szCs w:val="22"/>
                <w:lang w:eastAsia="es-MX"/>
              </w:rPr>
              <w:t>Para este sub-rubro: mínimo 1 punto, máximo 2 puntos, de acuerdo a lo siguiente.</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Cs/>
                <w:sz w:val="22"/>
                <w:szCs w:val="22"/>
                <w:lang w:eastAsia="es-MX"/>
              </w:rPr>
              <w:t>Si presenta el organigrama indicando el puesto correspondiente:</w:t>
            </w:r>
            <w:r w:rsidRPr="006B6A68">
              <w:rPr>
                <w:rFonts w:ascii="Soberana Sans" w:hAnsi="Soberana Sans" w:cs="Arial"/>
                <w:b/>
                <w:bCs/>
                <w:sz w:val="22"/>
                <w:szCs w:val="22"/>
                <w:lang w:eastAsia="es-MX"/>
              </w:rPr>
              <w:t xml:space="preserve"> 1 punto</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2473B">
        <w:trPr>
          <w:cantSplit/>
          <w:trHeight w:val="113"/>
        </w:trPr>
        <w:tc>
          <w:tcPr>
            <w:tcW w:w="281" w:type="pct"/>
            <w:vMerge/>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Cs/>
                <w:sz w:val="22"/>
                <w:szCs w:val="22"/>
                <w:lang w:eastAsia="es-MX"/>
              </w:rPr>
              <w:t>Si presenta el organigrama indicando el puesto correspondiente además de las funciones del personal, de acuerdo a la tabla 1:</w:t>
            </w:r>
            <w:r w:rsidRPr="006B6A68">
              <w:rPr>
                <w:rFonts w:ascii="Soberana Sans" w:hAnsi="Soberana Sans" w:cs="Arial"/>
                <w:b/>
                <w:bCs/>
                <w:sz w:val="22"/>
                <w:szCs w:val="22"/>
                <w:lang w:eastAsia="es-MX"/>
              </w:rPr>
              <w:t xml:space="preserve"> 2 puntos</w:t>
            </w:r>
          </w:p>
        </w:tc>
        <w:tc>
          <w:tcPr>
            <w:tcW w:w="27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sz w:val="22"/>
                <w:szCs w:val="22"/>
                <w:lang w:eastAsia="es-MX"/>
              </w:rPr>
            </w:pPr>
          </w:p>
        </w:tc>
      </w:tr>
      <w:tr w:rsidR="00F8783C" w:rsidRPr="006B6A68" w:rsidTr="0072473B">
        <w:trPr>
          <w:cantSplit/>
          <w:trHeight w:val="113"/>
        </w:trPr>
        <w:tc>
          <w:tcPr>
            <w:tcW w:w="281"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IV</w:t>
            </w:r>
          </w:p>
        </w:tc>
        <w:tc>
          <w:tcPr>
            <w:tcW w:w="4107" w:type="pct"/>
            <w:gridSpan w:val="6"/>
            <w:shd w:val="clear" w:color="auto" w:fill="auto"/>
            <w:vAlign w:val="center"/>
            <w:hideMark/>
          </w:tcPr>
          <w:p w:rsidR="00F8783C" w:rsidRPr="006B6A68" w:rsidRDefault="00F8783C" w:rsidP="007C2365">
            <w:pPr>
              <w:rPr>
                <w:rFonts w:ascii="Soberana Sans" w:hAnsi="Soberana Sans" w:cs="Arial"/>
                <w:b/>
                <w:bCs/>
                <w:sz w:val="22"/>
                <w:szCs w:val="22"/>
                <w:lang w:eastAsia="es-MX"/>
              </w:rPr>
            </w:pPr>
            <w:r w:rsidRPr="006B6A68">
              <w:rPr>
                <w:rFonts w:ascii="Soberana Sans" w:hAnsi="Soberana Sans" w:cs="Arial"/>
                <w:b/>
                <w:bCs/>
                <w:sz w:val="22"/>
                <w:szCs w:val="22"/>
                <w:lang w:eastAsia="es-MX"/>
              </w:rPr>
              <w:t xml:space="preserve">Cumplimiento de contratos. -  </w:t>
            </w:r>
            <w:r w:rsidRPr="006B6A68">
              <w:rPr>
                <w:rFonts w:ascii="Soberana Sans" w:hAnsi="Soberana Sans" w:cs="Arial"/>
                <w:sz w:val="22"/>
                <w:szCs w:val="22"/>
                <w:lang w:eastAsia="es-MX"/>
              </w:rPr>
              <w:t>Este rubro tendrá un mínimo de 6 puntos y un máximo 8 puntos</w:t>
            </w:r>
            <w:r w:rsidRPr="006B6A68">
              <w:rPr>
                <w:rFonts w:ascii="Soberana Sans" w:hAnsi="Soberana Sans" w:cs="Arial"/>
                <w:b/>
                <w:bCs/>
                <w:sz w:val="22"/>
                <w:szCs w:val="22"/>
                <w:lang w:eastAsia="es-MX"/>
              </w:rPr>
              <w:t>.</w:t>
            </w:r>
          </w:p>
        </w:tc>
        <w:tc>
          <w:tcPr>
            <w:tcW w:w="27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6</w:t>
            </w:r>
          </w:p>
        </w:tc>
        <w:tc>
          <w:tcPr>
            <w:tcW w:w="33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8</w:t>
            </w:r>
          </w:p>
        </w:tc>
      </w:tr>
      <w:tr w:rsidR="00F8783C" w:rsidRPr="006B6A68" w:rsidTr="007C2365">
        <w:trPr>
          <w:cantSplit/>
          <w:trHeight w:val="113"/>
        </w:trPr>
        <w:tc>
          <w:tcPr>
            <w:tcW w:w="281" w:type="pct"/>
            <w:vMerge w:val="restar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Cs/>
                <w:sz w:val="22"/>
                <w:szCs w:val="22"/>
                <w:lang w:eastAsia="es-MX"/>
              </w:rPr>
              <w:t xml:space="preserve">Para evaluar este rubro, el “licitante” deberá presentar actas de entrega recepción de servicios, documento de liberación de garantía por parte del cliente o carta de haber recibido los servicios de conformidad y en términos satisfactorios firmados por persona facultada, de servicios iguales o similares a los requeridos en los presentes </w:t>
            </w:r>
            <w:r w:rsidR="00F27BD8" w:rsidRPr="006B6A68">
              <w:rPr>
                <w:rFonts w:ascii="Soberana Sans" w:hAnsi="Soberana Sans" w:cs="Arial"/>
                <w:sz w:val="22"/>
                <w:szCs w:val="22"/>
              </w:rPr>
              <w:t>requisitos técnicos</w:t>
            </w:r>
            <w:r w:rsidRPr="006B6A68">
              <w:rPr>
                <w:rFonts w:ascii="Soberana Sans" w:hAnsi="Soberana Sans" w:cs="Arial"/>
                <w:bCs/>
                <w:sz w:val="22"/>
                <w:szCs w:val="22"/>
                <w:lang w:eastAsia="es-MX"/>
              </w:rPr>
              <w:t>, con entidades, dependencias de la Administración Pública Federal, así como con empresas de la iniciática privada.</w:t>
            </w:r>
          </w:p>
        </w:tc>
        <w:tc>
          <w:tcPr>
            <w:tcW w:w="276" w:type="pct"/>
            <w:vMerge w:val="restart"/>
            <w:shd w:val="clear" w:color="auto" w:fill="auto"/>
            <w:vAlign w:val="center"/>
          </w:tcPr>
          <w:p w:rsidR="00F8783C" w:rsidRPr="006B6A68" w:rsidRDefault="00F8783C" w:rsidP="007C2365">
            <w:pPr>
              <w:jc w:val="center"/>
              <w:rPr>
                <w:rFonts w:ascii="Soberana Sans" w:hAnsi="Soberana Sans" w:cs="Arial"/>
                <w:b/>
                <w:bCs/>
                <w:sz w:val="22"/>
                <w:szCs w:val="22"/>
                <w:lang w:eastAsia="es-MX"/>
              </w:rPr>
            </w:pPr>
          </w:p>
        </w:tc>
        <w:tc>
          <w:tcPr>
            <w:tcW w:w="336" w:type="pct"/>
            <w:vMerge w:val="restart"/>
            <w:shd w:val="clear" w:color="auto" w:fill="auto"/>
            <w:vAlign w:val="center"/>
          </w:tcPr>
          <w:p w:rsidR="00F8783C" w:rsidRPr="006B6A68" w:rsidRDefault="00F8783C" w:rsidP="007C2365">
            <w:pPr>
              <w:jc w:val="center"/>
              <w:rPr>
                <w:rFonts w:ascii="Soberana Sans" w:hAnsi="Soberana Sans" w:cs="Arial"/>
                <w:b/>
                <w:bCs/>
                <w:sz w:val="22"/>
                <w:szCs w:val="22"/>
                <w:lang w:eastAsia="es-MX"/>
              </w:rPr>
            </w:pPr>
          </w:p>
        </w:tc>
      </w:tr>
      <w:tr w:rsidR="00F8783C" w:rsidRPr="006B6A68" w:rsidTr="007C2365">
        <w:trPr>
          <w:cantSplit/>
          <w:trHeight w:val="113"/>
        </w:trPr>
        <w:tc>
          <w:tcPr>
            <w:tcW w:w="281" w:type="pct"/>
            <w:vMerge/>
            <w:vAlign w:val="center"/>
            <w:hideMark/>
          </w:tcPr>
          <w:p w:rsidR="00F8783C" w:rsidRPr="006B6A68" w:rsidRDefault="00F8783C" w:rsidP="007C2365">
            <w:pPr>
              <w:jc w:val="center"/>
              <w:rPr>
                <w:rFonts w:ascii="Soberana Sans" w:hAnsi="Soberana Sans" w:cs="Arial"/>
                <w:b/>
                <w:bCs/>
                <w:sz w:val="22"/>
                <w:szCs w:val="22"/>
                <w:lang w:eastAsia="es-MX"/>
              </w:rPr>
            </w:pPr>
          </w:p>
        </w:tc>
        <w:tc>
          <w:tcPr>
            <w:tcW w:w="4107" w:type="pct"/>
            <w:gridSpan w:val="6"/>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Cs/>
                <w:sz w:val="22"/>
                <w:szCs w:val="22"/>
                <w:lang w:eastAsia="es-MX"/>
              </w:rPr>
              <w:t>Se evaluarán los documentos presentados en términos de cumplimiento satisfactorio, de la siguiente manera:</w:t>
            </w:r>
          </w:p>
        </w:tc>
        <w:tc>
          <w:tcPr>
            <w:tcW w:w="276" w:type="pct"/>
            <w:vMerge/>
            <w:vAlign w:val="center"/>
          </w:tcPr>
          <w:p w:rsidR="00F8783C" w:rsidRPr="006B6A68" w:rsidRDefault="00F8783C" w:rsidP="007C2365">
            <w:pPr>
              <w:rPr>
                <w:rFonts w:ascii="Soberana Sans" w:hAnsi="Soberana Sans" w:cs="Arial"/>
                <w:b/>
                <w:bCs/>
                <w:sz w:val="22"/>
                <w:szCs w:val="22"/>
                <w:lang w:eastAsia="es-MX"/>
              </w:rPr>
            </w:pPr>
          </w:p>
        </w:tc>
        <w:tc>
          <w:tcPr>
            <w:tcW w:w="336" w:type="pct"/>
            <w:vMerge/>
            <w:vAlign w:val="center"/>
          </w:tcPr>
          <w:p w:rsidR="00F8783C" w:rsidRPr="006B6A68" w:rsidRDefault="00F8783C" w:rsidP="007C2365">
            <w:pPr>
              <w:rPr>
                <w:rFonts w:ascii="Soberana Sans" w:hAnsi="Soberana Sans" w:cs="Arial"/>
                <w:b/>
                <w:bCs/>
                <w:sz w:val="22"/>
                <w:szCs w:val="22"/>
                <w:lang w:eastAsia="es-MX"/>
              </w:rPr>
            </w:pPr>
          </w:p>
        </w:tc>
      </w:tr>
      <w:tr w:rsidR="00F8783C" w:rsidRPr="006B6A68" w:rsidTr="0072473B">
        <w:trPr>
          <w:cantSplit/>
          <w:trHeight w:val="113"/>
        </w:trPr>
        <w:tc>
          <w:tcPr>
            <w:tcW w:w="977" w:type="pct"/>
            <w:gridSpan w:val="2"/>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bCs/>
                <w:sz w:val="22"/>
                <w:szCs w:val="22"/>
                <w:lang w:eastAsia="es-MX"/>
              </w:rPr>
              <w:t>1 documento:</w:t>
            </w:r>
          </w:p>
        </w:tc>
        <w:tc>
          <w:tcPr>
            <w:tcW w:w="1127" w:type="pct"/>
            <w:gridSpan w:val="3"/>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Cs/>
                <w:sz w:val="22"/>
                <w:szCs w:val="22"/>
                <w:lang w:eastAsia="es-MX"/>
              </w:rPr>
              <w:t>2 documentos:</w:t>
            </w:r>
          </w:p>
        </w:tc>
        <w:tc>
          <w:tcPr>
            <w:tcW w:w="2284"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Cs/>
                <w:sz w:val="22"/>
                <w:szCs w:val="22"/>
                <w:lang w:eastAsia="es-MX"/>
              </w:rPr>
              <w:t>De 3 documentos o más:</w:t>
            </w:r>
          </w:p>
        </w:tc>
        <w:tc>
          <w:tcPr>
            <w:tcW w:w="276" w:type="pct"/>
            <w:vMerge w:val="restar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6 </w:t>
            </w:r>
          </w:p>
        </w:tc>
        <w:tc>
          <w:tcPr>
            <w:tcW w:w="336" w:type="pct"/>
            <w:vMerge w:val="restar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 8</w:t>
            </w:r>
          </w:p>
        </w:tc>
      </w:tr>
      <w:tr w:rsidR="00F8783C" w:rsidRPr="006B6A68" w:rsidTr="0072473B">
        <w:trPr>
          <w:cantSplit/>
          <w:trHeight w:val="113"/>
        </w:trPr>
        <w:tc>
          <w:tcPr>
            <w:tcW w:w="977" w:type="pct"/>
            <w:gridSpan w:val="2"/>
            <w:shd w:val="clear" w:color="auto" w:fill="auto"/>
            <w:vAlign w:val="center"/>
            <w:hideMark/>
          </w:tcPr>
          <w:p w:rsidR="00F8783C" w:rsidRPr="006B6A68" w:rsidRDefault="00F8783C" w:rsidP="007C2365">
            <w:pPr>
              <w:jc w:val="center"/>
              <w:rPr>
                <w:rFonts w:ascii="Soberana Sans" w:hAnsi="Soberana Sans" w:cs="Arial"/>
                <w:sz w:val="22"/>
                <w:szCs w:val="22"/>
                <w:lang w:eastAsia="es-MX"/>
              </w:rPr>
            </w:pPr>
            <w:r w:rsidRPr="006B6A68">
              <w:rPr>
                <w:rFonts w:ascii="Soberana Sans" w:hAnsi="Soberana Sans" w:cs="Arial"/>
                <w:bCs/>
                <w:sz w:val="22"/>
                <w:szCs w:val="22"/>
                <w:lang w:eastAsia="es-MX"/>
              </w:rPr>
              <w:t>6 puntos</w:t>
            </w:r>
          </w:p>
        </w:tc>
        <w:tc>
          <w:tcPr>
            <w:tcW w:w="1127" w:type="pct"/>
            <w:gridSpan w:val="3"/>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Cs/>
                <w:sz w:val="22"/>
                <w:szCs w:val="22"/>
                <w:lang w:eastAsia="es-MX"/>
              </w:rPr>
              <w:t xml:space="preserve"> 7 puntos</w:t>
            </w:r>
          </w:p>
        </w:tc>
        <w:tc>
          <w:tcPr>
            <w:tcW w:w="2284" w:type="pct"/>
            <w:gridSpan w:val="2"/>
            <w:shd w:val="clear" w:color="auto" w:fill="auto"/>
            <w:vAlign w:val="center"/>
            <w:hideMark/>
          </w:tcPr>
          <w:p w:rsidR="00F8783C" w:rsidRPr="006B6A68" w:rsidRDefault="00F8783C" w:rsidP="007C2365">
            <w:pPr>
              <w:rPr>
                <w:rFonts w:ascii="Soberana Sans" w:hAnsi="Soberana Sans" w:cs="Arial"/>
                <w:sz w:val="22"/>
                <w:szCs w:val="22"/>
                <w:lang w:eastAsia="es-MX"/>
              </w:rPr>
            </w:pPr>
            <w:r w:rsidRPr="006B6A68">
              <w:rPr>
                <w:rFonts w:ascii="Soberana Sans" w:hAnsi="Soberana Sans" w:cs="Arial"/>
                <w:bCs/>
                <w:sz w:val="22"/>
                <w:szCs w:val="22"/>
                <w:lang w:eastAsia="es-MX"/>
              </w:rPr>
              <w:t>8 puntos</w:t>
            </w:r>
          </w:p>
        </w:tc>
        <w:tc>
          <w:tcPr>
            <w:tcW w:w="276" w:type="pct"/>
            <w:vMerge/>
            <w:shd w:val="clear" w:color="auto" w:fill="auto"/>
            <w:vAlign w:val="center"/>
            <w:hideMark/>
          </w:tcPr>
          <w:p w:rsidR="00F8783C" w:rsidRPr="006B6A68" w:rsidRDefault="00F8783C" w:rsidP="007C2365">
            <w:pPr>
              <w:rPr>
                <w:rFonts w:ascii="Soberana Sans" w:hAnsi="Soberana Sans" w:cs="Arial"/>
                <w:b/>
                <w:bCs/>
                <w:sz w:val="22"/>
                <w:szCs w:val="22"/>
                <w:lang w:eastAsia="es-MX"/>
              </w:rPr>
            </w:pPr>
          </w:p>
        </w:tc>
        <w:tc>
          <w:tcPr>
            <w:tcW w:w="336" w:type="pct"/>
            <w:vMerge/>
            <w:shd w:val="clear" w:color="auto" w:fill="auto"/>
            <w:vAlign w:val="center"/>
            <w:hideMark/>
          </w:tcPr>
          <w:p w:rsidR="00F8783C" w:rsidRPr="006B6A68" w:rsidRDefault="00F8783C" w:rsidP="007C2365">
            <w:pPr>
              <w:rPr>
                <w:rFonts w:ascii="Soberana Sans" w:hAnsi="Soberana Sans" w:cs="Arial"/>
                <w:b/>
                <w:bCs/>
                <w:sz w:val="22"/>
                <w:szCs w:val="22"/>
                <w:lang w:eastAsia="es-MX"/>
              </w:rPr>
            </w:pPr>
          </w:p>
        </w:tc>
      </w:tr>
      <w:tr w:rsidR="00F8783C" w:rsidRPr="006B6A68" w:rsidTr="007C2365">
        <w:trPr>
          <w:cantSplit/>
          <w:trHeight w:val="113"/>
        </w:trPr>
        <w:tc>
          <w:tcPr>
            <w:tcW w:w="4388" w:type="pct"/>
            <w:gridSpan w:val="7"/>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TOTAL</w:t>
            </w:r>
          </w:p>
        </w:tc>
        <w:tc>
          <w:tcPr>
            <w:tcW w:w="27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36</w:t>
            </w:r>
          </w:p>
        </w:tc>
        <w:tc>
          <w:tcPr>
            <w:tcW w:w="336" w:type="pct"/>
            <w:shd w:val="clear" w:color="auto" w:fill="auto"/>
            <w:vAlign w:val="center"/>
            <w:hideMark/>
          </w:tcPr>
          <w:p w:rsidR="00F8783C" w:rsidRPr="006B6A68" w:rsidRDefault="00F8783C" w:rsidP="007C2365">
            <w:pPr>
              <w:jc w:val="center"/>
              <w:rPr>
                <w:rFonts w:ascii="Soberana Sans" w:hAnsi="Soberana Sans" w:cs="Arial"/>
                <w:b/>
                <w:bCs/>
                <w:sz w:val="22"/>
                <w:szCs w:val="22"/>
                <w:lang w:eastAsia="es-MX"/>
              </w:rPr>
            </w:pPr>
            <w:r w:rsidRPr="006B6A68">
              <w:rPr>
                <w:rFonts w:ascii="Soberana Sans" w:hAnsi="Soberana Sans" w:cs="Arial"/>
                <w:b/>
                <w:bCs/>
                <w:sz w:val="22"/>
                <w:szCs w:val="22"/>
                <w:lang w:eastAsia="es-MX"/>
              </w:rPr>
              <w:t>60</w:t>
            </w:r>
          </w:p>
        </w:tc>
      </w:tr>
    </w:tbl>
    <w:p w:rsidR="00F8783C" w:rsidRPr="006B6A68" w:rsidRDefault="00F8783C" w:rsidP="00F8783C">
      <w:pPr>
        <w:rPr>
          <w:rFonts w:ascii="Soberana Sans" w:hAnsi="Soberana Sans" w:cs="Arial"/>
          <w:sz w:val="22"/>
          <w:szCs w:val="22"/>
        </w:rPr>
      </w:pPr>
    </w:p>
    <w:p w:rsidR="00F8783C" w:rsidRPr="006B6A68" w:rsidRDefault="00F8783C" w:rsidP="00F8783C">
      <w:pPr>
        <w:jc w:val="both"/>
        <w:rPr>
          <w:rFonts w:ascii="Soberana Sans" w:hAnsi="Soberana Sans" w:cs="Arial"/>
          <w:sz w:val="22"/>
          <w:szCs w:val="22"/>
        </w:rPr>
      </w:pPr>
      <w:r w:rsidRPr="006B6A68">
        <w:rPr>
          <w:rFonts w:ascii="Soberana Sans" w:eastAsiaTheme="minorHAnsi" w:hAnsi="Soberana Sans" w:cs="Arial"/>
          <w:sz w:val="22"/>
          <w:szCs w:val="22"/>
          <w:lang w:val="es-MX" w:eastAsia="en-US"/>
        </w:rPr>
        <w:t>Para evaluar el subrubro I a) Capacidad de los recursos humanos, el Currículum Vitae deberá contar con la autorización expresa de la persona titular de los datos manifestando que otorga su consentimiento a “El prestador del servicio” (indicar la razón social de la empresa) para hacer público sus datos personales en la invitación a cuando menos tres personas de referencia</w:t>
      </w:r>
      <w:r w:rsidR="00677B97" w:rsidRPr="006B6A68">
        <w:rPr>
          <w:rFonts w:ascii="Soberana Sans" w:eastAsiaTheme="minorHAnsi" w:hAnsi="Soberana Sans" w:cs="Arial"/>
          <w:sz w:val="22"/>
          <w:szCs w:val="22"/>
          <w:lang w:val="es-MX" w:eastAsia="en-US"/>
        </w:rPr>
        <w:t xml:space="preserve"> y su firma</w:t>
      </w:r>
      <w:r w:rsidRPr="006B6A68">
        <w:rPr>
          <w:rFonts w:ascii="Soberana Sans" w:eastAsiaTheme="minorHAnsi" w:hAnsi="Soberana Sans" w:cs="Arial"/>
          <w:sz w:val="22"/>
          <w:szCs w:val="22"/>
          <w:lang w:val="es-MX" w:eastAsia="en-US"/>
        </w:rPr>
        <w:t>, lo anterior de conformidad con lo establecido en la Ley Federal de Protección de Datos Personales en Posesión de los Particulares</w:t>
      </w:r>
      <w:r w:rsidR="00F27BD8" w:rsidRPr="006B6A68">
        <w:rPr>
          <w:rFonts w:ascii="Soberana Sans" w:eastAsiaTheme="minorHAnsi" w:hAnsi="Soberana Sans" w:cs="Arial"/>
          <w:sz w:val="22"/>
          <w:szCs w:val="22"/>
          <w:lang w:val="es-MX" w:eastAsia="en-US"/>
        </w:rPr>
        <w:t xml:space="preserve"> y para cualquier consulta derivada de lo establecido en la Ley Federal del Transparencia y Acceso a la Información Pública</w:t>
      </w:r>
      <w:r w:rsidRPr="006B6A68">
        <w:rPr>
          <w:rFonts w:ascii="Soberana Sans" w:eastAsiaTheme="minorHAnsi" w:hAnsi="Soberana Sans" w:cs="Arial"/>
          <w:sz w:val="22"/>
          <w:szCs w:val="22"/>
          <w:lang w:val="es-MX" w:eastAsia="en-US"/>
        </w:rPr>
        <w:t>.</w:t>
      </w:r>
    </w:p>
    <w:p w:rsidR="00F8783C" w:rsidRPr="006B6A68" w:rsidRDefault="00F8783C" w:rsidP="00F8783C">
      <w:pPr>
        <w:jc w:val="both"/>
        <w:rPr>
          <w:rFonts w:ascii="Soberana Sans" w:hAnsi="Soberana Sans" w:cs="Arial"/>
          <w:sz w:val="22"/>
          <w:szCs w:val="22"/>
        </w:rPr>
      </w:pPr>
    </w:p>
    <w:p w:rsidR="00F8783C" w:rsidRPr="006B6A68" w:rsidRDefault="00F8783C" w:rsidP="00F8783C">
      <w:pPr>
        <w:pStyle w:val="Prrafodelista"/>
        <w:ind w:left="0"/>
        <w:jc w:val="both"/>
        <w:rPr>
          <w:rFonts w:ascii="Soberana Sans" w:eastAsiaTheme="minorHAnsi" w:hAnsi="Soberana Sans" w:cs="Arial"/>
        </w:rPr>
      </w:pPr>
      <w:r w:rsidRPr="006B6A68">
        <w:rPr>
          <w:rFonts w:ascii="Soberana Sans" w:eastAsiaTheme="minorHAnsi" w:hAnsi="Soberana Sans" w:cs="Arial"/>
        </w:rPr>
        <w:t>Finalmente, la suma del total de puntos en los incisos I, II, III y IV, será el “total de puntuación asignada a la propuesta técnica TPT (i)”.</w:t>
      </w:r>
    </w:p>
    <w:p w:rsidR="00677B97" w:rsidRPr="006B6A68" w:rsidRDefault="00677B97" w:rsidP="00F8783C">
      <w:pPr>
        <w:pStyle w:val="Prrafodelista"/>
        <w:ind w:left="0"/>
        <w:jc w:val="both"/>
        <w:rPr>
          <w:rFonts w:ascii="Soberana Sans" w:eastAsiaTheme="minorHAnsi" w:hAnsi="Soberana Sans" w:cs="Arial"/>
        </w:rPr>
      </w:pPr>
    </w:p>
    <w:p w:rsidR="00F8783C" w:rsidRPr="006B6A68" w:rsidRDefault="00F8783C" w:rsidP="00F8783C">
      <w:pPr>
        <w:pStyle w:val="Prrafodelista"/>
        <w:ind w:left="0"/>
        <w:rPr>
          <w:rFonts w:ascii="Soberana Sans" w:hAnsi="Soberana Sans" w:cs="Arial"/>
          <w:b/>
          <w:lang w:val="es-ES_tradnl"/>
        </w:rPr>
      </w:pPr>
      <w:r w:rsidRPr="006B6A68">
        <w:rPr>
          <w:rFonts w:ascii="Soberana Sans" w:hAnsi="Soberana Sans" w:cs="Arial"/>
          <w:b/>
          <w:lang w:val="es-ES_tradnl"/>
        </w:rPr>
        <w:t>Propuesta económica</w:t>
      </w:r>
    </w:p>
    <w:p w:rsidR="00F8783C" w:rsidRPr="006B6A68" w:rsidRDefault="00F8783C" w:rsidP="00F8783C">
      <w:pPr>
        <w:pStyle w:val="Prrafodelista"/>
        <w:ind w:left="0"/>
        <w:rPr>
          <w:rFonts w:ascii="Soberana Sans" w:hAnsi="Soberana Sans" w:cs="Arial"/>
          <w:b/>
          <w:lang w:val="es-ES_tradnl"/>
        </w:rPr>
      </w:pPr>
    </w:p>
    <w:p w:rsidR="00F8783C" w:rsidRPr="006B6A68" w:rsidRDefault="00F8783C" w:rsidP="00F8783C">
      <w:pPr>
        <w:pStyle w:val="Prrafodelista"/>
        <w:ind w:left="0"/>
        <w:rPr>
          <w:rFonts w:ascii="Soberana Sans" w:eastAsiaTheme="minorHAnsi" w:hAnsi="Soberana Sans" w:cs="Arial"/>
        </w:rPr>
      </w:pPr>
      <w:r w:rsidRPr="006B6A68">
        <w:rPr>
          <w:rFonts w:ascii="Soberana Sans" w:eastAsiaTheme="minorHAnsi" w:hAnsi="Soberana Sans" w:cs="Arial"/>
        </w:rPr>
        <w:t>Se deberá presentar conforme al anexo dos.</w:t>
      </w:r>
    </w:p>
    <w:p w:rsidR="00F8783C" w:rsidRPr="006B6A68" w:rsidRDefault="00F8783C" w:rsidP="00F8783C">
      <w:pPr>
        <w:rPr>
          <w:rFonts w:ascii="Soberana Sans" w:hAnsi="Soberana Sans" w:cs="Arial"/>
          <w:sz w:val="22"/>
          <w:szCs w:val="22"/>
          <w:lang w:eastAsia="es-MX"/>
        </w:rPr>
      </w:pPr>
      <w:r w:rsidRPr="006B6A68">
        <w:rPr>
          <w:rFonts w:ascii="Soberana Sans" w:hAnsi="Soberana Sans" w:cs="Arial"/>
          <w:sz w:val="22"/>
          <w:szCs w:val="22"/>
          <w:lang w:eastAsia="es-MX"/>
        </w:rPr>
        <w:t xml:space="preserve">Para la evaluación de la propuesta económica </w:t>
      </w:r>
      <w:r w:rsidRPr="006B6A68">
        <w:rPr>
          <w:rFonts w:ascii="Soberana Sans" w:hAnsi="Soberana Sans" w:cs="Arial"/>
          <w:i/>
          <w:sz w:val="22"/>
          <w:szCs w:val="22"/>
          <w:u w:val="single"/>
          <w:lang w:eastAsia="es-MX"/>
        </w:rPr>
        <w:t>se excluirá del precio ofertado el impuesto al valor agregado</w:t>
      </w:r>
      <w:r w:rsidRPr="006B6A68">
        <w:rPr>
          <w:rFonts w:ascii="Soberana Sans" w:hAnsi="Soberana Sans" w:cs="Arial"/>
          <w:sz w:val="22"/>
          <w:szCs w:val="22"/>
          <w:lang w:eastAsia="es-MX"/>
        </w:rPr>
        <w:t>, sólo se considerará el precio neto propuesto.</w:t>
      </w:r>
    </w:p>
    <w:p w:rsidR="00F8783C" w:rsidRPr="006B6A68" w:rsidRDefault="00F8783C" w:rsidP="00F8783C">
      <w:pPr>
        <w:rPr>
          <w:rFonts w:ascii="Soberana Sans" w:hAnsi="Soberana Sans" w:cs="Arial"/>
          <w:sz w:val="22"/>
          <w:szCs w:val="22"/>
          <w:lang w:eastAsia="es-MX"/>
        </w:rPr>
      </w:pPr>
    </w:p>
    <w:p w:rsidR="00F8783C" w:rsidRPr="006B6A68" w:rsidRDefault="00F8783C" w:rsidP="00F8783C">
      <w:pPr>
        <w:rPr>
          <w:rFonts w:ascii="Soberana Sans" w:hAnsi="Soberana Sans" w:cs="Arial"/>
          <w:sz w:val="22"/>
          <w:szCs w:val="22"/>
          <w:lang w:eastAsia="es-MX"/>
        </w:rPr>
      </w:pPr>
      <w:r w:rsidRPr="006B6A68">
        <w:rPr>
          <w:rFonts w:ascii="Soberana Sans" w:hAnsi="Soberana Sans" w:cs="Arial"/>
          <w:sz w:val="22"/>
          <w:szCs w:val="22"/>
          <w:lang w:eastAsia="es-MX"/>
        </w:rPr>
        <w:t>Para determinar la puntuación que corresponda a la propuesta económica de cada participante, se aplicará la siguiente fórmula:</w:t>
      </w:r>
    </w:p>
    <w:p w:rsidR="00F8783C" w:rsidRPr="006B6A68" w:rsidRDefault="00F8783C" w:rsidP="00F8783C">
      <w:pPr>
        <w:ind w:left="720"/>
        <w:jc w:val="center"/>
        <w:rPr>
          <w:rFonts w:ascii="Soberana Sans" w:hAnsi="Soberana Sans" w:cs="Arial"/>
          <w:sz w:val="22"/>
          <w:szCs w:val="22"/>
          <w:lang w:eastAsia="es-MX"/>
        </w:rPr>
      </w:pPr>
      <w:r w:rsidRPr="006B6A68">
        <w:rPr>
          <w:rFonts w:ascii="Soberana Sans" w:hAnsi="Soberana Sans" w:cs="Arial"/>
          <w:position w:val="-32"/>
          <w:sz w:val="22"/>
          <w:szCs w:val="22"/>
          <w:lang w:eastAsia="es-MX"/>
        </w:rPr>
        <w:object w:dxaOrig="2460" w:dyaOrig="760">
          <v:shape id="_x0000_i1025" type="#_x0000_t75" style="width:123.75pt;height:37.5pt" o:ole="">
            <v:imagedata r:id="rId10" o:title=""/>
          </v:shape>
          <o:OLEObject Type="Embed" ProgID="Equation.3" ShapeID="_x0000_i1025" DrawAspect="Content" ObjectID="_1548583953" r:id="rId11"/>
        </w:object>
      </w:r>
    </w:p>
    <w:p w:rsidR="00F8783C" w:rsidRPr="006B6A68" w:rsidRDefault="00F8783C" w:rsidP="00F8783C">
      <w:pPr>
        <w:rPr>
          <w:rFonts w:ascii="Soberana Sans" w:hAnsi="Soberana Sans" w:cs="Arial"/>
          <w:sz w:val="22"/>
          <w:szCs w:val="22"/>
          <w:lang w:eastAsia="es-MX"/>
        </w:rPr>
      </w:pPr>
      <w:bookmarkStart w:id="2" w:name="OLE_LINK7"/>
      <w:bookmarkStart w:id="3" w:name="OLE_LINK8"/>
      <w:r w:rsidRPr="006B6A68">
        <w:rPr>
          <w:rFonts w:ascii="Soberana Sans" w:hAnsi="Soberana Sans" w:cs="Arial"/>
          <w:sz w:val="22"/>
          <w:szCs w:val="22"/>
          <w:lang w:eastAsia="es-MX"/>
        </w:rPr>
        <w:t>Dónde:</w:t>
      </w:r>
    </w:p>
    <w:p w:rsidR="00F8783C" w:rsidRPr="006B6A68" w:rsidRDefault="00F8783C" w:rsidP="00F8783C">
      <w:pPr>
        <w:tabs>
          <w:tab w:val="left" w:pos="1134"/>
        </w:tabs>
        <w:ind w:left="284"/>
        <w:rPr>
          <w:rFonts w:ascii="Soberana Sans" w:hAnsi="Soberana Sans" w:cs="Arial"/>
          <w:sz w:val="22"/>
          <w:szCs w:val="22"/>
          <w:lang w:eastAsia="es-MX"/>
        </w:rPr>
      </w:pPr>
      <w:r w:rsidRPr="006B6A68">
        <w:rPr>
          <w:rFonts w:ascii="Soberana Sans" w:hAnsi="Soberana Sans" w:cs="Arial"/>
          <w:i/>
          <w:sz w:val="22"/>
          <w:szCs w:val="22"/>
          <w:lang w:eastAsia="es-MX"/>
        </w:rPr>
        <w:t>PPE(i)</w:t>
      </w:r>
      <w:r w:rsidRPr="006B6A68">
        <w:rPr>
          <w:rFonts w:ascii="Soberana Sans" w:hAnsi="Soberana Sans" w:cs="Arial"/>
          <w:i/>
          <w:sz w:val="22"/>
          <w:szCs w:val="22"/>
          <w:lang w:eastAsia="es-MX"/>
        </w:rPr>
        <w:tab/>
      </w:r>
      <w:r w:rsidRPr="006B6A68">
        <w:rPr>
          <w:rFonts w:ascii="Soberana Sans" w:hAnsi="Soberana Sans" w:cs="Arial"/>
          <w:sz w:val="22"/>
          <w:szCs w:val="22"/>
          <w:lang w:eastAsia="es-MX"/>
        </w:rPr>
        <w:t>Puntuación que corresponde a la propuesta económica</w:t>
      </w:r>
    </w:p>
    <w:p w:rsidR="00F8783C" w:rsidRPr="006B6A68" w:rsidRDefault="00F8783C" w:rsidP="00F8783C">
      <w:pPr>
        <w:tabs>
          <w:tab w:val="left" w:pos="1134"/>
        </w:tabs>
        <w:ind w:left="284"/>
        <w:rPr>
          <w:rFonts w:ascii="Soberana Sans" w:hAnsi="Soberana Sans" w:cs="Arial"/>
          <w:sz w:val="22"/>
          <w:szCs w:val="22"/>
          <w:lang w:eastAsia="es-MX"/>
        </w:rPr>
      </w:pPr>
      <w:r w:rsidRPr="006B6A68">
        <w:rPr>
          <w:rFonts w:ascii="Soberana Sans" w:hAnsi="Soberana Sans" w:cs="Arial"/>
          <w:i/>
          <w:sz w:val="22"/>
          <w:szCs w:val="22"/>
          <w:lang w:eastAsia="es-MX"/>
        </w:rPr>
        <w:t>MPemb</w:t>
      </w:r>
      <w:r w:rsidRPr="006B6A68">
        <w:rPr>
          <w:rFonts w:ascii="Soberana Sans" w:hAnsi="Soberana Sans" w:cs="Arial"/>
          <w:i/>
          <w:sz w:val="22"/>
          <w:szCs w:val="22"/>
          <w:lang w:eastAsia="es-MX"/>
        </w:rPr>
        <w:tab/>
      </w:r>
      <w:r w:rsidRPr="006B6A68">
        <w:rPr>
          <w:rFonts w:ascii="Soberana Sans" w:hAnsi="Soberana Sans" w:cs="Arial"/>
          <w:sz w:val="22"/>
          <w:szCs w:val="22"/>
          <w:lang w:eastAsia="es-MX"/>
        </w:rPr>
        <w:t>Monto de la propuesta económica más baja</w:t>
      </w:r>
    </w:p>
    <w:p w:rsidR="00F8783C" w:rsidRPr="006B6A68" w:rsidRDefault="00F8783C" w:rsidP="00F8783C">
      <w:pPr>
        <w:tabs>
          <w:tab w:val="left" w:pos="1134"/>
        </w:tabs>
        <w:ind w:left="284"/>
        <w:rPr>
          <w:rFonts w:ascii="Soberana Sans" w:hAnsi="Soberana Sans" w:cs="Arial"/>
          <w:sz w:val="22"/>
          <w:szCs w:val="22"/>
          <w:lang w:eastAsia="es-MX"/>
        </w:rPr>
      </w:pPr>
      <w:r w:rsidRPr="006B6A68">
        <w:rPr>
          <w:rFonts w:ascii="Soberana Sans" w:hAnsi="Soberana Sans" w:cs="Arial"/>
          <w:i/>
          <w:sz w:val="22"/>
          <w:szCs w:val="22"/>
          <w:lang w:eastAsia="es-MX"/>
        </w:rPr>
        <w:t>MP(i)</w:t>
      </w:r>
      <w:r w:rsidRPr="006B6A68">
        <w:rPr>
          <w:rFonts w:ascii="Soberana Sans" w:hAnsi="Soberana Sans" w:cs="Arial"/>
          <w:i/>
          <w:sz w:val="22"/>
          <w:szCs w:val="22"/>
          <w:lang w:eastAsia="es-MX"/>
        </w:rPr>
        <w:tab/>
      </w:r>
      <w:r w:rsidRPr="006B6A68">
        <w:rPr>
          <w:rFonts w:ascii="Soberana Sans" w:hAnsi="Soberana Sans" w:cs="Arial"/>
          <w:sz w:val="22"/>
          <w:szCs w:val="22"/>
          <w:lang w:eastAsia="es-MX"/>
        </w:rPr>
        <w:t>Monto de la i-ésima propuesta económica</w:t>
      </w:r>
      <w:bookmarkEnd w:id="2"/>
      <w:bookmarkEnd w:id="3"/>
    </w:p>
    <w:p w:rsidR="00F8783C" w:rsidRPr="006B6A68" w:rsidRDefault="00F8783C" w:rsidP="00F8783C">
      <w:pPr>
        <w:tabs>
          <w:tab w:val="left" w:pos="1134"/>
        </w:tabs>
        <w:ind w:left="284"/>
        <w:rPr>
          <w:rFonts w:ascii="Soberana Sans" w:hAnsi="Soberana Sans" w:cs="Arial"/>
          <w:sz w:val="22"/>
          <w:szCs w:val="22"/>
          <w:lang w:eastAsia="es-MX"/>
        </w:rPr>
      </w:pPr>
      <w:r w:rsidRPr="006B6A68">
        <w:rPr>
          <w:rFonts w:ascii="Soberana Sans" w:hAnsi="Soberana Sans" w:cs="Arial"/>
          <w:i/>
          <w:sz w:val="22"/>
          <w:szCs w:val="22"/>
          <w:lang w:eastAsia="es-MX"/>
        </w:rPr>
        <w:t>40</w:t>
      </w:r>
      <w:r w:rsidRPr="006B6A68">
        <w:rPr>
          <w:rFonts w:ascii="Soberana Sans" w:hAnsi="Soberana Sans" w:cs="Arial"/>
          <w:i/>
          <w:sz w:val="22"/>
          <w:szCs w:val="22"/>
          <w:lang w:eastAsia="es-MX"/>
        </w:rPr>
        <w:tab/>
      </w:r>
      <w:r w:rsidRPr="006B6A68">
        <w:rPr>
          <w:rFonts w:ascii="Soberana Sans" w:hAnsi="Soberana Sans" w:cs="Arial"/>
          <w:sz w:val="22"/>
          <w:szCs w:val="22"/>
          <w:lang w:eastAsia="es-MX"/>
        </w:rPr>
        <w:t>Puntuación máxima a obtener en la propuesta económica</w:t>
      </w:r>
    </w:p>
    <w:p w:rsidR="00F8783C" w:rsidRPr="006B6A68" w:rsidRDefault="00F8783C" w:rsidP="00F8783C">
      <w:pPr>
        <w:rPr>
          <w:rFonts w:ascii="Soberana Sans" w:hAnsi="Soberana Sans" w:cs="Arial"/>
          <w:sz w:val="22"/>
          <w:szCs w:val="22"/>
          <w:lang w:eastAsia="es-MX"/>
        </w:rPr>
      </w:pPr>
      <w:r w:rsidRPr="006B6A68">
        <w:rPr>
          <w:rFonts w:ascii="Soberana Sans" w:hAnsi="Soberana Sans" w:cs="Arial"/>
          <w:sz w:val="22"/>
          <w:szCs w:val="22"/>
          <w:lang w:eastAsia="es-MX"/>
        </w:rPr>
        <w:t>Para el cálculo de la puntuación final de cada propuesta, se aplicará la siguiente fórmula:</w:t>
      </w:r>
    </w:p>
    <w:p w:rsidR="00F8783C" w:rsidRPr="006B6A68" w:rsidRDefault="00F8783C" w:rsidP="00F8783C">
      <w:pPr>
        <w:ind w:left="720"/>
        <w:jc w:val="center"/>
        <w:rPr>
          <w:rFonts w:ascii="Soberana Sans" w:hAnsi="Soberana Sans" w:cs="Arial"/>
          <w:sz w:val="22"/>
          <w:szCs w:val="22"/>
          <w:lang w:eastAsia="es-MX"/>
        </w:rPr>
      </w:pPr>
      <w:r w:rsidRPr="006B6A68">
        <w:rPr>
          <w:rFonts w:ascii="Soberana Sans" w:hAnsi="Soberana Sans" w:cs="Arial"/>
          <w:position w:val="-10"/>
          <w:sz w:val="22"/>
          <w:szCs w:val="22"/>
          <w:lang w:eastAsia="es-MX"/>
        </w:rPr>
        <w:object w:dxaOrig="2400" w:dyaOrig="320">
          <v:shape id="_x0000_i1026" type="#_x0000_t75" style="width:120pt;height:15.75pt" o:ole="">
            <v:imagedata r:id="rId12" o:title=""/>
          </v:shape>
          <o:OLEObject Type="Embed" ProgID="Equation.3" ShapeID="_x0000_i1026" DrawAspect="Content" ObjectID="_1548583954" r:id="rId13"/>
        </w:object>
      </w:r>
    </w:p>
    <w:p w:rsidR="00F8783C" w:rsidRPr="006B6A68" w:rsidRDefault="00F8783C" w:rsidP="00F8783C">
      <w:pPr>
        <w:rPr>
          <w:rFonts w:ascii="Soberana Sans" w:hAnsi="Soberana Sans" w:cs="Arial"/>
          <w:sz w:val="22"/>
          <w:szCs w:val="22"/>
          <w:lang w:eastAsia="es-MX"/>
        </w:rPr>
      </w:pPr>
      <w:r w:rsidRPr="006B6A68">
        <w:rPr>
          <w:rFonts w:ascii="Soberana Sans" w:hAnsi="Soberana Sans" w:cs="Arial"/>
          <w:sz w:val="22"/>
          <w:szCs w:val="22"/>
          <w:lang w:eastAsia="es-MX"/>
        </w:rPr>
        <w:t xml:space="preserve">Para toda </w:t>
      </w:r>
      <w:r w:rsidRPr="006B6A68">
        <w:rPr>
          <w:rFonts w:ascii="Soberana Sans" w:hAnsi="Soberana Sans" w:cs="Arial"/>
          <w:i/>
          <w:sz w:val="22"/>
          <w:szCs w:val="22"/>
          <w:lang w:eastAsia="es-MX"/>
        </w:rPr>
        <w:t>i = 1,2, …, n</w:t>
      </w:r>
    </w:p>
    <w:p w:rsidR="00F8783C" w:rsidRPr="006B6A68" w:rsidRDefault="00F8783C" w:rsidP="00F8783C">
      <w:pPr>
        <w:rPr>
          <w:rFonts w:ascii="Soberana Sans" w:hAnsi="Soberana Sans" w:cs="Arial"/>
          <w:sz w:val="22"/>
          <w:szCs w:val="22"/>
          <w:lang w:eastAsia="es-MX"/>
        </w:rPr>
      </w:pPr>
      <w:r w:rsidRPr="006B6A68">
        <w:rPr>
          <w:rFonts w:ascii="Soberana Sans" w:hAnsi="Soberana Sans" w:cs="Arial"/>
          <w:sz w:val="22"/>
          <w:szCs w:val="22"/>
          <w:lang w:eastAsia="es-MX"/>
        </w:rPr>
        <w:t>Dónde:</w:t>
      </w:r>
    </w:p>
    <w:p w:rsidR="00F8783C" w:rsidRPr="006B6A68" w:rsidRDefault="00F8783C" w:rsidP="00F8783C">
      <w:pPr>
        <w:tabs>
          <w:tab w:val="left" w:pos="1134"/>
        </w:tabs>
        <w:ind w:left="284"/>
        <w:rPr>
          <w:rFonts w:ascii="Soberana Sans" w:hAnsi="Soberana Sans" w:cs="Arial"/>
          <w:i/>
          <w:sz w:val="22"/>
          <w:szCs w:val="22"/>
          <w:lang w:eastAsia="es-MX"/>
        </w:rPr>
      </w:pPr>
      <w:r w:rsidRPr="006B6A68">
        <w:rPr>
          <w:rFonts w:ascii="Soberana Sans" w:hAnsi="Soberana Sans" w:cs="Arial"/>
          <w:i/>
          <w:sz w:val="22"/>
          <w:szCs w:val="22"/>
          <w:lang w:eastAsia="es-MX"/>
        </w:rPr>
        <w:t>PT(i)</w:t>
      </w:r>
      <w:r w:rsidRPr="006B6A68">
        <w:rPr>
          <w:rFonts w:ascii="Soberana Sans" w:hAnsi="Soberana Sans" w:cs="Arial"/>
          <w:i/>
          <w:sz w:val="22"/>
          <w:szCs w:val="22"/>
          <w:lang w:eastAsia="es-MX"/>
        </w:rPr>
        <w:tab/>
      </w:r>
      <w:r w:rsidRPr="006B6A68">
        <w:rPr>
          <w:rFonts w:ascii="Soberana Sans" w:hAnsi="Soberana Sans" w:cs="Arial"/>
          <w:sz w:val="22"/>
          <w:szCs w:val="22"/>
          <w:lang w:eastAsia="es-MX"/>
        </w:rPr>
        <w:t>Puntuación total de la proposición</w:t>
      </w:r>
    </w:p>
    <w:p w:rsidR="00F8783C" w:rsidRPr="006B6A68" w:rsidRDefault="00F8783C" w:rsidP="00F8783C">
      <w:pPr>
        <w:tabs>
          <w:tab w:val="left" w:pos="1134"/>
        </w:tabs>
        <w:ind w:left="284"/>
        <w:rPr>
          <w:rFonts w:ascii="Soberana Sans" w:hAnsi="Soberana Sans" w:cs="Arial"/>
          <w:i/>
          <w:sz w:val="22"/>
          <w:szCs w:val="22"/>
          <w:lang w:eastAsia="es-MX"/>
        </w:rPr>
      </w:pPr>
      <w:r w:rsidRPr="006B6A68">
        <w:rPr>
          <w:rFonts w:ascii="Soberana Sans" w:hAnsi="Soberana Sans" w:cs="Arial"/>
          <w:i/>
          <w:sz w:val="22"/>
          <w:szCs w:val="22"/>
          <w:lang w:eastAsia="es-MX"/>
        </w:rPr>
        <w:t>TPT(i)</w:t>
      </w:r>
      <w:r w:rsidRPr="006B6A68">
        <w:rPr>
          <w:rFonts w:ascii="Soberana Sans" w:hAnsi="Soberana Sans" w:cs="Arial"/>
          <w:sz w:val="22"/>
          <w:szCs w:val="22"/>
          <w:lang w:eastAsia="es-MX"/>
        </w:rPr>
        <w:tab/>
        <w:t>Total de puntuación asignada a la Propuesta Técnica</w:t>
      </w:r>
    </w:p>
    <w:p w:rsidR="00F8783C" w:rsidRPr="006B6A68" w:rsidRDefault="00F8783C" w:rsidP="00F8783C">
      <w:pPr>
        <w:tabs>
          <w:tab w:val="left" w:pos="1134"/>
        </w:tabs>
        <w:ind w:left="284"/>
        <w:rPr>
          <w:rFonts w:ascii="Soberana Sans" w:hAnsi="Soberana Sans" w:cs="Arial"/>
          <w:sz w:val="22"/>
          <w:szCs w:val="22"/>
          <w:lang w:eastAsia="es-MX"/>
        </w:rPr>
      </w:pPr>
      <w:r w:rsidRPr="006B6A68">
        <w:rPr>
          <w:rFonts w:ascii="Soberana Sans" w:hAnsi="Soberana Sans" w:cs="Arial"/>
          <w:i/>
          <w:sz w:val="22"/>
          <w:szCs w:val="22"/>
          <w:lang w:eastAsia="es-MX"/>
        </w:rPr>
        <w:t>PPE(i)</w:t>
      </w:r>
      <w:r w:rsidRPr="006B6A68">
        <w:rPr>
          <w:rFonts w:ascii="Soberana Sans" w:hAnsi="Soberana Sans" w:cs="Arial"/>
          <w:i/>
          <w:sz w:val="22"/>
          <w:szCs w:val="22"/>
          <w:lang w:eastAsia="es-MX"/>
        </w:rPr>
        <w:tab/>
      </w:r>
      <w:r w:rsidRPr="006B6A68">
        <w:rPr>
          <w:rFonts w:ascii="Soberana Sans" w:hAnsi="Soberana Sans" w:cs="Arial"/>
          <w:sz w:val="22"/>
          <w:szCs w:val="22"/>
          <w:lang w:eastAsia="es-MX"/>
        </w:rPr>
        <w:t>Puntuación asignada a la Propuesta Económica</w:t>
      </w:r>
    </w:p>
    <w:p w:rsidR="00F8783C" w:rsidRPr="006B6A68" w:rsidRDefault="00F8783C" w:rsidP="00F8783C">
      <w:pPr>
        <w:rPr>
          <w:rFonts w:ascii="Soberana Sans" w:hAnsi="Soberana Sans" w:cs="Arial"/>
          <w:sz w:val="22"/>
          <w:szCs w:val="22"/>
          <w:lang w:eastAsia="es-MX"/>
        </w:rPr>
      </w:pPr>
    </w:p>
    <w:p w:rsidR="00F8783C" w:rsidRPr="006B6A68" w:rsidRDefault="00F8783C" w:rsidP="00F8783C">
      <w:pPr>
        <w:rPr>
          <w:rFonts w:ascii="Soberana Sans" w:hAnsi="Soberana Sans" w:cs="Arial"/>
          <w:sz w:val="22"/>
          <w:szCs w:val="22"/>
          <w:lang w:eastAsia="es-MX"/>
        </w:rPr>
      </w:pPr>
      <w:r w:rsidRPr="006B6A68">
        <w:rPr>
          <w:rFonts w:ascii="Soberana Sans" w:hAnsi="Soberana Sans" w:cs="Arial"/>
          <w:sz w:val="22"/>
          <w:szCs w:val="22"/>
          <w:lang w:eastAsia="es-MX"/>
        </w:rPr>
        <w:t xml:space="preserve">El subíndice </w:t>
      </w:r>
      <w:r w:rsidRPr="006B6A68">
        <w:rPr>
          <w:rFonts w:ascii="Soberana Sans" w:hAnsi="Soberana Sans" w:cs="Arial"/>
          <w:i/>
          <w:sz w:val="22"/>
          <w:szCs w:val="22"/>
          <w:lang w:eastAsia="es-MX"/>
        </w:rPr>
        <w:t>“i”</w:t>
      </w:r>
      <w:r w:rsidRPr="006B6A68">
        <w:rPr>
          <w:rFonts w:ascii="Soberana Sans" w:hAnsi="Soberana Sans" w:cs="Arial"/>
          <w:sz w:val="22"/>
          <w:szCs w:val="22"/>
          <w:lang w:eastAsia="es-MX"/>
        </w:rPr>
        <w:t xml:space="preserve"> representa cada una de las proposiciones determinadas como solventes como resultado de la evaluación.</w:t>
      </w:r>
    </w:p>
    <w:p w:rsidR="00F8783C" w:rsidRPr="006B6A68" w:rsidRDefault="00F8783C" w:rsidP="00F8783C">
      <w:pPr>
        <w:rPr>
          <w:rFonts w:ascii="Soberana Sans" w:hAnsi="Soberana Sans" w:cs="Arial"/>
          <w:sz w:val="22"/>
          <w:szCs w:val="22"/>
          <w:lang w:eastAsia="es-MX"/>
        </w:rPr>
      </w:pPr>
    </w:p>
    <w:p w:rsidR="00F8783C" w:rsidRPr="006B6A68" w:rsidRDefault="00F8783C" w:rsidP="00F8783C">
      <w:pPr>
        <w:jc w:val="both"/>
        <w:rPr>
          <w:rFonts w:ascii="Soberana Sans" w:hAnsi="Soberana Sans" w:cs="Arial"/>
          <w:sz w:val="22"/>
          <w:szCs w:val="22"/>
        </w:rPr>
      </w:pPr>
      <w:r w:rsidRPr="006B6A68">
        <w:rPr>
          <w:rFonts w:ascii="Soberana Sans" w:hAnsi="Soberana Sans" w:cs="Arial"/>
          <w:sz w:val="22"/>
          <w:szCs w:val="22"/>
        </w:rPr>
        <w:t xml:space="preserve">La proposición solvente más conveniente para el IMTA, será aquella que reúna la mayor puntuación o unidades porcentuales conforme a </w:t>
      </w:r>
      <w:r w:rsidR="00F27BD8" w:rsidRPr="006B6A68">
        <w:rPr>
          <w:rFonts w:ascii="Soberana Sans" w:hAnsi="Soberana Sans" w:cs="Arial"/>
          <w:sz w:val="22"/>
          <w:szCs w:val="22"/>
        </w:rPr>
        <w:t>lo solicitado en los presentes requisitos técnicos</w:t>
      </w:r>
      <w:r w:rsidRPr="006B6A68">
        <w:rPr>
          <w:rFonts w:ascii="Soberana Sans" w:hAnsi="Soberana Sans" w:cs="Arial"/>
          <w:sz w:val="22"/>
          <w:szCs w:val="22"/>
        </w:rPr>
        <w:t>.</w:t>
      </w:r>
    </w:p>
    <w:p w:rsidR="00F8783C" w:rsidRPr="006B6A68" w:rsidRDefault="00F8783C" w:rsidP="00F8783C">
      <w:pPr>
        <w:jc w:val="both"/>
        <w:rPr>
          <w:rFonts w:ascii="Soberana Sans" w:hAnsi="Soberana Sans" w:cs="Arial"/>
          <w:sz w:val="22"/>
          <w:szCs w:val="22"/>
        </w:rPr>
      </w:pPr>
    </w:p>
    <w:p w:rsidR="00F8783C" w:rsidRPr="006B6A68" w:rsidRDefault="00F8783C" w:rsidP="00F8783C">
      <w:pPr>
        <w:pStyle w:val="Ttulo"/>
        <w:spacing w:line="240" w:lineRule="auto"/>
        <w:jc w:val="both"/>
        <w:rPr>
          <w:rFonts w:ascii="Soberana Sans" w:hAnsi="Soberana Sans" w:cs="Arial"/>
          <w:sz w:val="22"/>
          <w:szCs w:val="22"/>
          <w:lang w:val="es-MX"/>
        </w:rPr>
      </w:pPr>
      <w:r w:rsidRPr="006B6A68">
        <w:rPr>
          <w:rFonts w:ascii="Soberana Sans" w:hAnsi="Soberana Sans" w:cs="Arial"/>
          <w:sz w:val="22"/>
          <w:szCs w:val="22"/>
          <w:lang w:val="es-MX"/>
        </w:rPr>
        <w:t>11. PRESENTACIÓN DE PROPOSICIÓN ECONÓMICA ANEXO 2</w:t>
      </w:r>
    </w:p>
    <w:p w:rsidR="00F8783C" w:rsidRPr="006B6A68" w:rsidRDefault="00F8783C" w:rsidP="00F8783C">
      <w:pPr>
        <w:pStyle w:val="Ttulo"/>
        <w:spacing w:line="240" w:lineRule="auto"/>
        <w:jc w:val="both"/>
        <w:rPr>
          <w:rFonts w:ascii="Soberana Sans" w:hAnsi="Soberana Sans" w:cs="Arial"/>
          <w:sz w:val="22"/>
          <w:szCs w:val="22"/>
          <w:lang w:val="es-MX"/>
        </w:rPr>
      </w:pPr>
    </w:p>
    <w:p w:rsidR="00F8783C" w:rsidRPr="006B6A68" w:rsidRDefault="00F8783C" w:rsidP="00F8783C">
      <w:pPr>
        <w:pStyle w:val="Ttulo"/>
        <w:spacing w:line="240" w:lineRule="auto"/>
        <w:jc w:val="both"/>
        <w:rPr>
          <w:rFonts w:ascii="Soberana Sans" w:hAnsi="Soberana Sans" w:cs="Arial"/>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0"/>
        <w:gridCol w:w="3370"/>
        <w:gridCol w:w="3372"/>
      </w:tblGrid>
      <w:tr w:rsidR="00F8783C" w:rsidRPr="006B6A68" w:rsidTr="007C2365">
        <w:tc>
          <w:tcPr>
            <w:tcW w:w="1666" w:type="pct"/>
          </w:tcPr>
          <w:p w:rsidR="00F8783C" w:rsidRPr="006B6A68" w:rsidRDefault="00F8783C" w:rsidP="007C2365">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Vo. Bo.</w:t>
            </w:r>
          </w:p>
          <w:p w:rsidR="00F8783C" w:rsidRPr="006B6A68" w:rsidRDefault="00F27BD8" w:rsidP="007C2365">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COORDINADOR DE RIEGO Y DRENAJE</w:t>
            </w: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pBdr>
                <w:bottom w:val="single" w:sz="12" w:space="1" w:color="auto"/>
              </w:pBdr>
              <w:spacing w:line="240" w:lineRule="auto"/>
              <w:rPr>
                <w:rFonts w:ascii="Soberana Sans" w:hAnsi="Soberana Sans" w:cs="Arial"/>
                <w:sz w:val="22"/>
                <w:szCs w:val="22"/>
                <w:lang w:val="es-MX"/>
              </w:rPr>
            </w:pPr>
          </w:p>
          <w:p w:rsidR="00F27BD8" w:rsidRPr="006B6A68" w:rsidRDefault="00F27BD8" w:rsidP="007C2365">
            <w:pPr>
              <w:pStyle w:val="Ttulo"/>
              <w:spacing w:line="240" w:lineRule="auto"/>
              <w:rPr>
                <w:rFonts w:ascii="Soberana Sans" w:hAnsi="Soberana Sans" w:cs="Arial"/>
                <w:sz w:val="22"/>
                <w:szCs w:val="22"/>
                <w:lang w:val="es-MX"/>
              </w:rPr>
            </w:pPr>
          </w:p>
          <w:p w:rsidR="00F8783C" w:rsidRPr="006B6A68" w:rsidRDefault="00F8783C" w:rsidP="007C2365">
            <w:pPr>
              <w:jc w:val="center"/>
              <w:rPr>
                <w:rFonts w:ascii="Soberana Sans" w:hAnsi="Soberana Sans" w:cs="Arial"/>
                <w:bCs/>
                <w:sz w:val="22"/>
                <w:szCs w:val="22"/>
                <w:lang w:eastAsia="es-MX"/>
              </w:rPr>
            </w:pPr>
            <w:r w:rsidRPr="006B6A68">
              <w:rPr>
                <w:rFonts w:ascii="Soberana Sans" w:hAnsi="Soberana Sans" w:cs="Arial"/>
                <w:bCs/>
                <w:sz w:val="22"/>
                <w:szCs w:val="22"/>
                <w:lang w:eastAsia="es-MX"/>
              </w:rPr>
              <w:t xml:space="preserve">Dr. </w:t>
            </w:r>
            <w:r w:rsidR="001F275D" w:rsidRPr="006B6A68">
              <w:rPr>
                <w:rFonts w:ascii="Soberana Sans" w:hAnsi="Soberana Sans" w:cs="Arial"/>
                <w:bCs/>
                <w:sz w:val="22"/>
                <w:szCs w:val="22"/>
                <w:lang w:eastAsia="es-MX"/>
              </w:rPr>
              <w:t>Nahún</w:t>
            </w:r>
            <w:r w:rsidRPr="006B6A68">
              <w:rPr>
                <w:rFonts w:ascii="Soberana Sans" w:hAnsi="Soberana Sans" w:cs="Arial"/>
                <w:bCs/>
                <w:sz w:val="22"/>
                <w:szCs w:val="22"/>
                <w:lang w:eastAsia="es-MX"/>
              </w:rPr>
              <w:t xml:space="preserve"> Hamed García Villanueva</w:t>
            </w:r>
          </w:p>
        </w:tc>
        <w:tc>
          <w:tcPr>
            <w:tcW w:w="1666" w:type="pct"/>
          </w:tcPr>
          <w:p w:rsidR="00F8783C" w:rsidRPr="006B6A68" w:rsidRDefault="00F8783C" w:rsidP="007C2365">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ELABORÓ</w:t>
            </w:r>
          </w:p>
          <w:p w:rsidR="00F8783C" w:rsidRPr="006B6A68" w:rsidRDefault="00F8783C" w:rsidP="007C2365">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SOLICITANTE DEL SERVICIO</w:t>
            </w: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pBdr>
                <w:bottom w:val="single" w:sz="12" w:space="1" w:color="auto"/>
              </w:pBdr>
              <w:spacing w:line="240" w:lineRule="auto"/>
              <w:rPr>
                <w:rFonts w:ascii="Soberana Sans" w:hAnsi="Soberana Sans" w:cs="Arial"/>
                <w:sz w:val="22"/>
                <w:szCs w:val="22"/>
                <w:lang w:val="es-MX"/>
              </w:rPr>
            </w:pPr>
          </w:p>
          <w:p w:rsidR="00F27BD8" w:rsidRPr="006B6A68" w:rsidRDefault="00F27BD8" w:rsidP="007C2365">
            <w:pPr>
              <w:pStyle w:val="Ttulo"/>
              <w:spacing w:line="240" w:lineRule="auto"/>
              <w:rPr>
                <w:rFonts w:ascii="Soberana Sans" w:hAnsi="Soberana Sans" w:cs="Arial"/>
                <w:sz w:val="22"/>
                <w:szCs w:val="22"/>
                <w:lang w:val="es-MX"/>
              </w:rPr>
            </w:pPr>
          </w:p>
          <w:p w:rsidR="00F8783C" w:rsidRPr="006B6A68" w:rsidRDefault="00F8783C" w:rsidP="007C2365">
            <w:pPr>
              <w:jc w:val="center"/>
              <w:rPr>
                <w:rFonts w:ascii="Soberana Sans" w:hAnsi="Soberana Sans" w:cs="Arial"/>
                <w:bCs/>
                <w:sz w:val="22"/>
                <w:szCs w:val="22"/>
                <w:lang w:eastAsia="es-MX"/>
              </w:rPr>
            </w:pPr>
            <w:r w:rsidRPr="006B6A68">
              <w:rPr>
                <w:rFonts w:ascii="Soberana Sans" w:hAnsi="Soberana Sans" w:cs="Arial"/>
                <w:bCs/>
                <w:sz w:val="22"/>
                <w:szCs w:val="22"/>
                <w:lang w:eastAsia="es-MX"/>
              </w:rPr>
              <w:t xml:space="preserve">Dr. Arturo </w:t>
            </w:r>
            <w:r w:rsidR="001F275D" w:rsidRPr="006B6A68">
              <w:rPr>
                <w:rFonts w:ascii="Soberana Sans" w:hAnsi="Soberana Sans" w:cs="Arial"/>
                <w:bCs/>
                <w:sz w:val="22"/>
                <w:szCs w:val="22"/>
                <w:lang w:eastAsia="es-MX"/>
              </w:rPr>
              <w:t>González</w:t>
            </w:r>
            <w:r w:rsidRPr="006B6A68">
              <w:rPr>
                <w:rFonts w:ascii="Soberana Sans" w:hAnsi="Soberana Sans" w:cs="Arial"/>
                <w:bCs/>
                <w:sz w:val="22"/>
                <w:szCs w:val="22"/>
                <w:lang w:eastAsia="es-MX"/>
              </w:rPr>
              <w:t xml:space="preserve"> Casillas</w:t>
            </w:r>
          </w:p>
          <w:p w:rsidR="00F8783C" w:rsidRPr="006B6A68" w:rsidRDefault="00F8783C" w:rsidP="007C2365">
            <w:pPr>
              <w:jc w:val="center"/>
              <w:rPr>
                <w:rFonts w:ascii="Soberana Sans" w:hAnsi="Soberana Sans" w:cs="Arial"/>
                <w:sz w:val="22"/>
                <w:szCs w:val="22"/>
                <w:lang w:val="es-MX"/>
              </w:rPr>
            </w:pPr>
          </w:p>
        </w:tc>
        <w:tc>
          <w:tcPr>
            <w:tcW w:w="1667" w:type="pct"/>
          </w:tcPr>
          <w:p w:rsidR="00F8783C" w:rsidRPr="006B6A68" w:rsidRDefault="00F8783C" w:rsidP="007C2365">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Vo. Bo. JURÍDICO</w:t>
            </w:r>
          </w:p>
          <w:p w:rsidR="00F8783C" w:rsidRPr="006B6A68" w:rsidRDefault="00F8783C" w:rsidP="007C2365">
            <w:pPr>
              <w:pStyle w:val="Ttulo"/>
              <w:spacing w:line="240" w:lineRule="auto"/>
              <w:rPr>
                <w:rFonts w:ascii="Soberana Sans" w:hAnsi="Soberana Sans" w:cs="Arial"/>
                <w:sz w:val="22"/>
                <w:szCs w:val="22"/>
                <w:lang w:val="es-MX"/>
              </w:rPr>
            </w:pPr>
            <w:r w:rsidRPr="006B6A68">
              <w:rPr>
                <w:rFonts w:ascii="Soberana Sans" w:hAnsi="Soberana Sans" w:cs="Arial"/>
                <w:sz w:val="22"/>
                <w:szCs w:val="22"/>
                <w:lang w:val="es-MX"/>
              </w:rPr>
              <w:t>SUBGERENTE DE SERVICIOS JURÍDICOS</w:t>
            </w: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pBdr>
                <w:bottom w:val="single" w:sz="12" w:space="1" w:color="auto"/>
              </w:pBdr>
              <w:spacing w:line="240" w:lineRule="auto"/>
              <w:rPr>
                <w:rFonts w:ascii="Soberana Sans" w:hAnsi="Soberana Sans" w:cs="Arial"/>
                <w:sz w:val="22"/>
                <w:szCs w:val="22"/>
                <w:lang w:val="es-MX"/>
              </w:rPr>
            </w:pPr>
          </w:p>
          <w:p w:rsidR="00F27BD8" w:rsidRPr="006B6A68" w:rsidRDefault="00F27BD8" w:rsidP="007C2365">
            <w:pPr>
              <w:pStyle w:val="Ttulo"/>
              <w:spacing w:line="240" w:lineRule="auto"/>
              <w:rPr>
                <w:rFonts w:ascii="Soberana Sans" w:hAnsi="Soberana Sans" w:cs="Arial"/>
                <w:sz w:val="22"/>
                <w:szCs w:val="22"/>
                <w:lang w:val="es-MX"/>
              </w:rPr>
            </w:pPr>
          </w:p>
          <w:p w:rsidR="00F8783C" w:rsidRPr="006B6A68" w:rsidRDefault="00F8783C" w:rsidP="007C2365">
            <w:pPr>
              <w:pStyle w:val="Ttulo"/>
              <w:spacing w:line="240" w:lineRule="auto"/>
              <w:rPr>
                <w:rFonts w:ascii="Soberana Sans" w:hAnsi="Soberana Sans" w:cs="Arial"/>
                <w:sz w:val="22"/>
                <w:szCs w:val="22"/>
                <w:lang w:val="es-MX"/>
              </w:rPr>
            </w:pPr>
            <w:r w:rsidRPr="006B6A68">
              <w:rPr>
                <w:rFonts w:ascii="Soberana Sans" w:hAnsi="Soberana Sans" w:cs="Arial"/>
                <w:b w:val="0"/>
                <w:bCs/>
                <w:sz w:val="22"/>
                <w:szCs w:val="22"/>
                <w:lang w:val="es-ES_tradnl" w:eastAsia="es-MX"/>
              </w:rPr>
              <w:t>Ma.D.A.S. Guillermina Martínez Medina</w:t>
            </w:r>
          </w:p>
        </w:tc>
      </w:tr>
    </w:tbl>
    <w:p w:rsidR="00F8783C" w:rsidRPr="006B6A68" w:rsidRDefault="00F8783C" w:rsidP="00F8783C">
      <w:pPr>
        <w:pStyle w:val="Ttulo"/>
        <w:spacing w:line="240" w:lineRule="auto"/>
        <w:rPr>
          <w:rFonts w:ascii="Soberana Sans" w:hAnsi="Soberana Sans" w:cs="Arial"/>
          <w:sz w:val="22"/>
          <w:szCs w:val="22"/>
          <w:lang w:val="es-MX"/>
        </w:rPr>
      </w:pPr>
    </w:p>
    <w:p w:rsidR="00F8783C" w:rsidRPr="006B6A68" w:rsidRDefault="00F8783C" w:rsidP="00F8783C">
      <w:pPr>
        <w:rPr>
          <w:rFonts w:ascii="Soberana Sans" w:hAnsi="Soberana Sans" w:cs="Arial"/>
          <w:b/>
          <w:sz w:val="22"/>
          <w:szCs w:val="22"/>
          <w:lang w:val="es-MX"/>
        </w:rPr>
      </w:pPr>
      <w:r w:rsidRPr="006B6A68">
        <w:rPr>
          <w:rFonts w:ascii="Soberana Sans" w:hAnsi="Soberana Sans" w:cs="Arial"/>
          <w:sz w:val="22"/>
          <w:szCs w:val="22"/>
          <w:lang w:val="es-MX"/>
        </w:rPr>
        <w:br w:type="page"/>
      </w:r>
    </w:p>
    <w:p w:rsidR="00C70D47" w:rsidRPr="006B6A68" w:rsidRDefault="00B870B3" w:rsidP="00A53623">
      <w:pPr>
        <w:suppressAutoHyphens/>
        <w:jc w:val="center"/>
        <w:rPr>
          <w:rFonts w:ascii="Soberana Sans" w:hAnsi="Soberana Sans" w:cs="Arial"/>
          <w:b/>
          <w:sz w:val="22"/>
          <w:szCs w:val="22"/>
          <w:lang w:val="es-MX" w:eastAsia="ar-SA"/>
        </w:rPr>
      </w:pPr>
      <w:r w:rsidRPr="006B6A68">
        <w:rPr>
          <w:rFonts w:ascii="Soberana Sans" w:hAnsi="Soberana Sans" w:cs="Arial"/>
          <w:b/>
          <w:sz w:val="22"/>
          <w:szCs w:val="22"/>
          <w:lang w:val="es-MX" w:eastAsia="ar-SA"/>
        </w:rPr>
        <w:t>ANEXO 2</w:t>
      </w:r>
    </w:p>
    <w:p w:rsidR="00C70D47" w:rsidRPr="006B6A68" w:rsidRDefault="00C70D47" w:rsidP="00A53623">
      <w:pPr>
        <w:suppressAutoHyphens/>
        <w:jc w:val="center"/>
        <w:rPr>
          <w:rFonts w:ascii="Soberana Sans" w:hAnsi="Soberana Sans" w:cs="Arial"/>
          <w:sz w:val="22"/>
          <w:szCs w:val="22"/>
          <w:lang w:val="es-MX" w:eastAsia="ar-SA"/>
        </w:rPr>
      </w:pPr>
      <w:r w:rsidRPr="006B6A68">
        <w:rPr>
          <w:rFonts w:ascii="Soberana Sans" w:hAnsi="Soberana Sans" w:cs="Arial"/>
          <w:b/>
          <w:sz w:val="22"/>
          <w:szCs w:val="22"/>
          <w:lang w:val="es-MX" w:eastAsia="ar-SA"/>
        </w:rPr>
        <w:t>PROPUESTA ECONÓMICA</w:t>
      </w:r>
    </w:p>
    <w:p w:rsidR="00C70D47" w:rsidRPr="006B6A68" w:rsidRDefault="0072473B" w:rsidP="00B870B3">
      <w:pPr>
        <w:suppressAutoHyphens/>
        <w:jc w:val="center"/>
        <w:rPr>
          <w:rFonts w:ascii="Soberana Sans" w:hAnsi="Soberana Sans" w:cs="Arial"/>
          <w:b/>
          <w:bCs/>
          <w:sz w:val="22"/>
          <w:szCs w:val="22"/>
          <w:lang w:val="es-MX" w:eastAsia="ar-SA"/>
        </w:rPr>
      </w:pPr>
      <w:r w:rsidRPr="006B6A68">
        <w:rPr>
          <w:rFonts w:ascii="Soberana Sans" w:hAnsi="Soberana Sans" w:cs="Arial"/>
          <w:b/>
          <w:sz w:val="22"/>
          <w:szCs w:val="22"/>
        </w:rPr>
        <w:t>Servicio de integración de proyectos ejecutivos de sobreelevación de la presa derivadora Andrew Weiss y 24 Entradas de Agua</w:t>
      </w:r>
    </w:p>
    <w:p w:rsidR="00C70D47" w:rsidRPr="006B6A68" w:rsidRDefault="00C70D47" w:rsidP="00A53623">
      <w:pPr>
        <w:suppressAutoHyphens/>
        <w:jc w:val="center"/>
        <w:rPr>
          <w:rFonts w:ascii="Soberana Sans" w:hAnsi="Soberana Sans" w:cs="Arial"/>
          <w:b/>
          <w:sz w:val="22"/>
          <w:szCs w:val="22"/>
          <w:lang w:val="es-MX" w:eastAsia="ar-SA"/>
        </w:rPr>
      </w:pPr>
    </w:p>
    <w:tbl>
      <w:tblPr>
        <w:tblW w:w="0" w:type="auto"/>
        <w:tblInd w:w="108" w:type="dxa"/>
        <w:tblLayout w:type="fixed"/>
        <w:tblLook w:val="0000" w:firstRow="0" w:lastRow="0" w:firstColumn="0" w:lastColumn="0" w:noHBand="0" w:noVBand="0"/>
      </w:tblPr>
      <w:tblGrid>
        <w:gridCol w:w="1134"/>
        <w:gridCol w:w="3828"/>
        <w:gridCol w:w="1190"/>
        <w:gridCol w:w="1190"/>
        <w:gridCol w:w="1163"/>
        <w:gridCol w:w="1217"/>
      </w:tblGrid>
      <w:tr w:rsidR="00C70D47" w:rsidRPr="006B6A68" w:rsidTr="00DB0820">
        <w:tc>
          <w:tcPr>
            <w:tcW w:w="9722"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rsidR="00C70D47" w:rsidRPr="006B6A68" w:rsidRDefault="00C70D47" w:rsidP="00DB0820">
            <w:pPr>
              <w:suppressAutoHyphens/>
              <w:snapToGrid w:val="0"/>
              <w:jc w:val="center"/>
              <w:rPr>
                <w:rFonts w:ascii="Soberana Sans" w:hAnsi="Soberana Sans" w:cs="Arial"/>
                <w:b/>
                <w:bCs/>
                <w:sz w:val="22"/>
                <w:szCs w:val="22"/>
                <w:lang w:val="es-MX" w:eastAsia="ar-SA"/>
              </w:rPr>
            </w:pPr>
            <w:r w:rsidRPr="006B6A68">
              <w:rPr>
                <w:rFonts w:ascii="Soberana Sans" w:hAnsi="Soberana Sans" w:cs="Arial"/>
                <w:b/>
                <w:bCs/>
                <w:sz w:val="22"/>
                <w:szCs w:val="22"/>
                <w:lang w:val="es-MX" w:eastAsia="ar-SA"/>
              </w:rPr>
              <w:t>COTIZACIÓN</w:t>
            </w:r>
          </w:p>
        </w:tc>
      </w:tr>
      <w:tr w:rsidR="006F1A7D" w:rsidRPr="006B6A68" w:rsidTr="00DB0820">
        <w:tc>
          <w:tcPr>
            <w:tcW w:w="1134" w:type="dxa"/>
            <w:tcBorders>
              <w:top w:val="single" w:sz="4" w:space="0" w:color="000000"/>
              <w:left w:val="single" w:sz="4" w:space="0" w:color="000000"/>
              <w:bottom w:val="single" w:sz="4" w:space="0" w:color="000000"/>
            </w:tcBorders>
            <w:shd w:val="clear" w:color="auto" w:fill="CCCCCC"/>
          </w:tcPr>
          <w:p w:rsidR="006F1A7D" w:rsidRPr="006B6A68" w:rsidRDefault="006F1A7D" w:rsidP="00A53623">
            <w:pPr>
              <w:suppressAutoHyphens/>
              <w:snapToGrid w:val="0"/>
              <w:jc w:val="center"/>
              <w:rPr>
                <w:rFonts w:ascii="Soberana Sans" w:hAnsi="Soberana Sans" w:cs="Arial"/>
                <w:b/>
                <w:bCs/>
                <w:sz w:val="22"/>
                <w:szCs w:val="22"/>
                <w:lang w:val="es-MX" w:eastAsia="ar-SA"/>
              </w:rPr>
            </w:pPr>
            <w:r w:rsidRPr="006B6A68">
              <w:rPr>
                <w:rFonts w:ascii="Soberana Sans" w:hAnsi="Soberana Sans" w:cs="Arial"/>
                <w:b/>
                <w:bCs/>
                <w:sz w:val="22"/>
                <w:szCs w:val="22"/>
                <w:lang w:val="es-MX" w:eastAsia="ar-SA"/>
              </w:rPr>
              <w:t>No.</w:t>
            </w:r>
          </w:p>
        </w:tc>
        <w:tc>
          <w:tcPr>
            <w:tcW w:w="3828" w:type="dxa"/>
            <w:tcBorders>
              <w:top w:val="single" w:sz="4" w:space="0" w:color="000000"/>
              <w:left w:val="single" w:sz="4" w:space="0" w:color="000000"/>
              <w:bottom w:val="single" w:sz="4" w:space="0" w:color="000000"/>
              <w:right w:val="single" w:sz="4" w:space="0" w:color="auto"/>
            </w:tcBorders>
            <w:shd w:val="clear" w:color="auto" w:fill="CCCCCC"/>
            <w:vAlign w:val="center"/>
          </w:tcPr>
          <w:p w:rsidR="006F1A7D" w:rsidRPr="006B6A68" w:rsidRDefault="006F1A7D" w:rsidP="00DB0820">
            <w:pPr>
              <w:suppressAutoHyphens/>
              <w:snapToGrid w:val="0"/>
              <w:jc w:val="center"/>
              <w:rPr>
                <w:rFonts w:ascii="Soberana Sans" w:hAnsi="Soberana Sans" w:cs="Arial"/>
                <w:b/>
                <w:bCs/>
                <w:sz w:val="22"/>
                <w:szCs w:val="22"/>
                <w:lang w:eastAsia="ar-SA"/>
              </w:rPr>
            </w:pPr>
            <w:r w:rsidRPr="006B6A68">
              <w:rPr>
                <w:rFonts w:ascii="Soberana Sans" w:hAnsi="Soberana Sans" w:cs="Arial"/>
                <w:b/>
                <w:bCs/>
                <w:sz w:val="22"/>
                <w:szCs w:val="22"/>
                <w:lang w:eastAsia="ar-SA"/>
              </w:rPr>
              <w:t>Actividad</w:t>
            </w:r>
          </w:p>
        </w:tc>
        <w:tc>
          <w:tcPr>
            <w:tcW w:w="1190" w:type="dxa"/>
            <w:tcBorders>
              <w:top w:val="single" w:sz="4" w:space="0" w:color="000000"/>
              <w:left w:val="single" w:sz="4" w:space="0" w:color="auto"/>
              <w:bottom w:val="single" w:sz="4" w:space="0" w:color="000000"/>
            </w:tcBorders>
            <w:shd w:val="clear" w:color="auto" w:fill="CCCCCC"/>
            <w:vAlign w:val="center"/>
          </w:tcPr>
          <w:p w:rsidR="006F1A7D" w:rsidRPr="006B6A68" w:rsidRDefault="006F1A7D" w:rsidP="00DB0820">
            <w:pPr>
              <w:suppressAutoHyphens/>
              <w:snapToGrid w:val="0"/>
              <w:jc w:val="center"/>
              <w:rPr>
                <w:rFonts w:ascii="Soberana Sans" w:hAnsi="Soberana Sans" w:cs="Arial"/>
                <w:b/>
                <w:bCs/>
                <w:sz w:val="22"/>
                <w:szCs w:val="22"/>
                <w:lang w:val="es-MX" w:eastAsia="ar-SA"/>
              </w:rPr>
            </w:pPr>
            <w:r w:rsidRPr="006B6A68">
              <w:rPr>
                <w:rFonts w:ascii="Soberana Sans" w:hAnsi="Soberana Sans" w:cs="Arial"/>
                <w:b/>
                <w:bCs/>
                <w:sz w:val="22"/>
                <w:szCs w:val="22"/>
                <w:lang w:val="es-MX" w:eastAsia="ar-SA"/>
              </w:rPr>
              <w:t>Unidad de medida</w:t>
            </w:r>
          </w:p>
        </w:tc>
        <w:tc>
          <w:tcPr>
            <w:tcW w:w="1190" w:type="dxa"/>
            <w:tcBorders>
              <w:top w:val="single" w:sz="4" w:space="0" w:color="000000"/>
              <w:left w:val="single" w:sz="4" w:space="0" w:color="auto"/>
              <w:bottom w:val="single" w:sz="4" w:space="0" w:color="000000"/>
            </w:tcBorders>
            <w:shd w:val="clear" w:color="auto" w:fill="CCCCCC"/>
            <w:vAlign w:val="center"/>
          </w:tcPr>
          <w:p w:rsidR="006F1A7D" w:rsidRPr="006B6A68" w:rsidRDefault="006F1A7D" w:rsidP="00DB0820">
            <w:pPr>
              <w:suppressAutoHyphens/>
              <w:snapToGrid w:val="0"/>
              <w:jc w:val="center"/>
              <w:rPr>
                <w:rFonts w:ascii="Soberana Sans" w:hAnsi="Soberana Sans" w:cs="Arial"/>
                <w:b/>
                <w:bCs/>
                <w:sz w:val="22"/>
                <w:szCs w:val="22"/>
                <w:lang w:val="es-MX" w:eastAsia="ar-SA"/>
              </w:rPr>
            </w:pPr>
            <w:r w:rsidRPr="006B6A68">
              <w:rPr>
                <w:rFonts w:ascii="Soberana Sans" w:hAnsi="Soberana Sans" w:cs="Arial"/>
                <w:b/>
                <w:bCs/>
                <w:sz w:val="22"/>
                <w:szCs w:val="22"/>
                <w:lang w:val="es-MX" w:eastAsia="ar-SA"/>
              </w:rPr>
              <w:t>Cantidad</w:t>
            </w:r>
          </w:p>
        </w:tc>
        <w:tc>
          <w:tcPr>
            <w:tcW w:w="1163" w:type="dxa"/>
            <w:tcBorders>
              <w:top w:val="single" w:sz="4" w:space="0" w:color="000000"/>
              <w:left w:val="single" w:sz="4" w:space="0" w:color="auto"/>
              <w:bottom w:val="single" w:sz="4" w:space="0" w:color="000000"/>
            </w:tcBorders>
            <w:shd w:val="clear" w:color="auto" w:fill="CCCCCC"/>
            <w:vAlign w:val="center"/>
          </w:tcPr>
          <w:p w:rsidR="006F1A7D" w:rsidRPr="006B6A68" w:rsidRDefault="006F1A7D" w:rsidP="00DB0820">
            <w:pPr>
              <w:suppressAutoHyphens/>
              <w:snapToGrid w:val="0"/>
              <w:jc w:val="center"/>
              <w:rPr>
                <w:rFonts w:ascii="Soberana Sans" w:hAnsi="Soberana Sans" w:cs="Arial"/>
                <w:b/>
                <w:bCs/>
                <w:sz w:val="22"/>
                <w:szCs w:val="22"/>
                <w:lang w:val="es-MX" w:eastAsia="ar-SA"/>
              </w:rPr>
            </w:pPr>
            <w:r w:rsidRPr="006B6A68">
              <w:rPr>
                <w:rFonts w:ascii="Soberana Sans" w:hAnsi="Soberana Sans" w:cs="Arial"/>
                <w:b/>
                <w:bCs/>
                <w:sz w:val="22"/>
                <w:szCs w:val="22"/>
                <w:lang w:val="es-MX" w:eastAsia="ar-SA"/>
              </w:rPr>
              <w:t>Costo unitario</w:t>
            </w:r>
          </w:p>
        </w:tc>
        <w:tc>
          <w:tcPr>
            <w:tcW w:w="121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F1A7D" w:rsidRPr="006B6A68" w:rsidRDefault="006F1A7D" w:rsidP="00DB0820">
            <w:pPr>
              <w:suppressAutoHyphens/>
              <w:snapToGrid w:val="0"/>
              <w:jc w:val="center"/>
              <w:rPr>
                <w:rFonts w:ascii="Soberana Sans" w:hAnsi="Soberana Sans" w:cs="Arial"/>
                <w:b/>
                <w:bCs/>
                <w:sz w:val="22"/>
                <w:szCs w:val="22"/>
                <w:lang w:val="es-MX" w:eastAsia="ar-SA"/>
              </w:rPr>
            </w:pPr>
            <w:r w:rsidRPr="006B6A68">
              <w:rPr>
                <w:rFonts w:ascii="Soberana Sans" w:hAnsi="Soberana Sans" w:cs="Arial"/>
                <w:b/>
                <w:bCs/>
                <w:sz w:val="22"/>
                <w:szCs w:val="22"/>
                <w:lang w:val="es-MX" w:eastAsia="ar-SA"/>
              </w:rPr>
              <w:t>Costo total</w:t>
            </w:r>
          </w:p>
        </w:tc>
      </w:tr>
      <w:tr w:rsidR="006F1A7D" w:rsidRPr="006B6A68" w:rsidTr="00DB0820">
        <w:tc>
          <w:tcPr>
            <w:tcW w:w="1134" w:type="dxa"/>
            <w:tcBorders>
              <w:top w:val="single" w:sz="4" w:space="0" w:color="000000"/>
              <w:left w:val="single" w:sz="4" w:space="0" w:color="000000"/>
              <w:bottom w:val="single" w:sz="4" w:space="0" w:color="000000"/>
            </w:tcBorders>
            <w:shd w:val="clear" w:color="auto" w:fill="auto"/>
            <w:vAlign w:val="center"/>
          </w:tcPr>
          <w:p w:rsidR="006F1A7D" w:rsidRPr="006B6A68" w:rsidRDefault="006F1A7D" w:rsidP="00DB0820">
            <w:pPr>
              <w:suppressAutoHyphens/>
              <w:snapToGrid w:val="0"/>
              <w:jc w:val="center"/>
              <w:rPr>
                <w:rFonts w:ascii="Soberana Sans" w:hAnsi="Soberana Sans" w:cs="Arial"/>
                <w:sz w:val="22"/>
                <w:szCs w:val="22"/>
                <w:lang w:val="es-MX" w:eastAsia="ar-SA"/>
              </w:rPr>
            </w:pPr>
            <w:r w:rsidRPr="006B6A68">
              <w:rPr>
                <w:rFonts w:ascii="Soberana Sans" w:hAnsi="Soberana Sans" w:cs="Arial"/>
                <w:sz w:val="22"/>
                <w:szCs w:val="22"/>
                <w:lang w:val="es-MX" w:eastAsia="ar-SA"/>
              </w:rPr>
              <w:t>1</w:t>
            </w:r>
          </w:p>
        </w:tc>
        <w:tc>
          <w:tcPr>
            <w:tcW w:w="3828" w:type="dxa"/>
            <w:tcBorders>
              <w:top w:val="single" w:sz="4" w:space="0" w:color="000000"/>
              <w:left w:val="single" w:sz="4" w:space="0" w:color="000000"/>
              <w:bottom w:val="single" w:sz="4" w:space="0" w:color="000000"/>
              <w:right w:val="single" w:sz="4" w:space="0" w:color="auto"/>
            </w:tcBorders>
            <w:shd w:val="clear" w:color="auto" w:fill="auto"/>
            <w:vAlign w:val="center"/>
          </w:tcPr>
          <w:p w:rsidR="006F1A7D" w:rsidRPr="006B6A68" w:rsidRDefault="003C2A02" w:rsidP="00DB0820">
            <w:pPr>
              <w:suppressAutoHyphens/>
              <w:rPr>
                <w:rFonts w:ascii="Soberana Sans" w:hAnsi="Soberana Sans" w:cs="Arial"/>
                <w:sz w:val="22"/>
                <w:szCs w:val="22"/>
              </w:rPr>
            </w:pPr>
            <w:r w:rsidRPr="006B6A68">
              <w:rPr>
                <w:rFonts w:ascii="Soberana Sans" w:hAnsi="Soberana Sans" w:cs="Arial"/>
                <w:sz w:val="22"/>
                <w:szCs w:val="22"/>
              </w:rPr>
              <w:t>Proyecto ejecutivo de la sobreelevación de la PDAW.</w:t>
            </w:r>
          </w:p>
        </w:tc>
        <w:tc>
          <w:tcPr>
            <w:tcW w:w="1190" w:type="dxa"/>
            <w:tcBorders>
              <w:top w:val="single" w:sz="4" w:space="0" w:color="000000"/>
              <w:left w:val="single" w:sz="4" w:space="0" w:color="auto"/>
              <w:bottom w:val="single" w:sz="4" w:space="0" w:color="000000"/>
            </w:tcBorders>
            <w:shd w:val="clear" w:color="auto" w:fill="auto"/>
            <w:vAlign w:val="center"/>
          </w:tcPr>
          <w:p w:rsidR="006F1A7D" w:rsidRPr="006B6A68" w:rsidRDefault="001F275D" w:rsidP="00DB0820">
            <w:pPr>
              <w:suppressAutoHyphens/>
              <w:jc w:val="center"/>
              <w:rPr>
                <w:rFonts w:ascii="Soberana Sans" w:hAnsi="Soberana Sans" w:cs="Arial"/>
                <w:bCs/>
                <w:sz w:val="22"/>
                <w:szCs w:val="22"/>
                <w:lang w:val="es-MX" w:eastAsia="ar-SA"/>
              </w:rPr>
            </w:pPr>
            <w:r>
              <w:rPr>
                <w:rFonts w:ascii="Soberana Sans" w:hAnsi="Soberana Sans" w:cs="Arial"/>
                <w:bCs/>
                <w:sz w:val="22"/>
                <w:szCs w:val="22"/>
                <w:lang w:val="es-MX" w:eastAsia="ar-SA"/>
              </w:rPr>
              <w:t>Servicio</w:t>
            </w:r>
          </w:p>
        </w:tc>
        <w:tc>
          <w:tcPr>
            <w:tcW w:w="1190" w:type="dxa"/>
            <w:tcBorders>
              <w:top w:val="single" w:sz="4" w:space="0" w:color="000000"/>
              <w:left w:val="single" w:sz="4" w:space="0" w:color="auto"/>
              <w:bottom w:val="single" w:sz="4" w:space="0" w:color="000000"/>
            </w:tcBorders>
            <w:shd w:val="clear" w:color="auto" w:fill="auto"/>
            <w:vAlign w:val="center"/>
          </w:tcPr>
          <w:p w:rsidR="006F1A7D" w:rsidRPr="006B6A68" w:rsidRDefault="00DB0820" w:rsidP="00DB0820">
            <w:pPr>
              <w:suppressAutoHyphens/>
              <w:jc w:val="center"/>
              <w:rPr>
                <w:rFonts w:ascii="Soberana Sans" w:hAnsi="Soberana Sans" w:cs="Arial"/>
                <w:bCs/>
                <w:sz w:val="22"/>
                <w:szCs w:val="22"/>
                <w:lang w:val="es-MX" w:eastAsia="ar-SA"/>
              </w:rPr>
            </w:pPr>
            <w:r w:rsidRPr="006B6A68">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vAlign w:val="center"/>
          </w:tcPr>
          <w:p w:rsidR="006F1A7D" w:rsidRPr="006B6A68" w:rsidRDefault="006F1A7D" w:rsidP="00DB0820">
            <w:pPr>
              <w:suppressAutoHyphens/>
              <w:jc w:val="center"/>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A7D" w:rsidRPr="006B6A68" w:rsidRDefault="006F1A7D" w:rsidP="00DB0820">
            <w:pPr>
              <w:suppressAutoHyphens/>
              <w:snapToGrid w:val="0"/>
              <w:jc w:val="center"/>
              <w:rPr>
                <w:rFonts w:ascii="Soberana Sans" w:hAnsi="Soberana Sans" w:cs="Arial"/>
                <w:sz w:val="22"/>
                <w:szCs w:val="22"/>
                <w:lang w:val="es-MX" w:eastAsia="ar-SA"/>
              </w:rPr>
            </w:pPr>
          </w:p>
        </w:tc>
      </w:tr>
      <w:tr w:rsidR="006F1A7D" w:rsidRPr="006B6A68" w:rsidTr="00DB0820">
        <w:tc>
          <w:tcPr>
            <w:tcW w:w="1134" w:type="dxa"/>
            <w:tcBorders>
              <w:top w:val="single" w:sz="4" w:space="0" w:color="000000"/>
              <w:left w:val="single" w:sz="4" w:space="0" w:color="000000"/>
              <w:bottom w:val="single" w:sz="4" w:space="0" w:color="000000"/>
            </w:tcBorders>
            <w:shd w:val="clear" w:color="auto" w:fill="auto"/>
            <w:vAlign w:val="center"/>
          </w:tcPr>
          <w:p w:rsidR="006F1A7D" w:rsidRPr="006B6A68" w:rsidRDefault="006F1A7D" w:rsidP="00DB0820">
            <w:pPr>
              <w:suppressAutoHyphens/>
              <w:snapToGrid w:val="0"/>
              <w:jc w:val="center"/>
              <w:rPr>
                <w:rFonts w:ascii="Soberana Sans" w:hAnsi="Soberana Sans" w:cs="Arial"/>
                <w:sz w:val="22"/>
                <w:szCs w:val="22"/>
                <w:lang w:val="es-MX" w:eastAsia="ar-SA"/>
              </w:rPr>
            </w:pPr>
            <w:r w:rsidRPr="006B6A68">
              <w:rPr>
                <w:rFonts w:ascii="Soberana Sans" w:hAnsi="Soberana Sans" w:cs="Arial"/>
                <w:sz w:val="22"/>
                <w:szCs w:val="22"/>
                <w:lang w:val="es-MX" w:eastAsia="ar-SA"/>
              </w:rPr>
              <w:t>2</w:t>
            </w:r>
          </w:p>
        </w:tc>
        <w:tc>
          <w:tcPr>
            <w:tcW w:w="3828" w:type="dxa"/>
            <w:tcBorders>
              <w:top w:val="single" w:sz="4" w:space="0" w:color="000000"/>
              <w:left w:val="single" w:sz="4" w:space="0" w:color="000000"/>
              <w:bottom w:val="single" w:sz="4" w:space="0" w:color="000000"/>
              <w:right w:val="single" w:sz="4" w:space="0" w:color="auto"/>
            </w:tcBorders>
            <w:shd w:val="clear" w:color="auto" w:fill="auto"/>
            <w:vAlign w:val="center"/>
          </w:tcPr>
          <w:p w:rsidR="006F1A7D" w:rsidRPr="006B6A68" w:rsidRDefault="00F04B1D" w:rsidP="00DB0820">
            <w:pPr>
              <w:suppressAutoHyphens/>
              <w:rPr>
                <w:rFonts w:ascii="Soberana Sans" w:hAnsi="Soberana Sans" w:cs="Arial"/>
                <w:sz w:val="22"/>
                <w:szCs w:val="22"/>
              </w:rPr>
            </w:pPr>
            <w:r w:rsidRPr="006B6A68">
              <w:rPr>
                <w:rFonts w:ascii="Soberana Sans" w:hAnsi="Soberana Sans" w:cs="Arial"/>
                <w:sz w:val="22"/>
                <w:szCs w:val="22"/>
              </w:rPr>
              <w:t>P</w:t>
            </w:r>
            <w:r w:rsidR="003C2A02" w:rsidRPr="006B6A68">
              <w:rPr>
                <w:rFonts w:ascii="Soberana Sans" w:hAnsi="Soberana Sans" w:cs="Arial"/>
                <w:sz w:val="22"/>
                <w:szCs w:val="22"/>
              </w:rPr>
              <w:t>royectos ejecutivos para las estructuras de entradas de agua.</w:t>
            </w:r>
          </w:p>
        </w:tc>
        <w:tc>
          <w:tcPr>
            <w:tcW w:w="1190" w:type="dxa"/>
            <w:tcBorders>
              <w:top w:val="single" w:sz="4" w:space="0" w:color="000000"/>
              <w:left w:val="single" w:sz="4" w:space="0" w:color="auto"/>
              <w:bottom w:val="single" w:sz="4" w:space="0" w:color="000000"/>
            </w:tcBorders>
            <w:shd w:val="clear" w:color="auto" w:fill="auto"/>
            <w:vAlign w:val="center"/>
          </w:tcPr>
          <w:p w:rsidR="006F1A7D" w:rsidRPr="006B6A68" w:rsidRDefault="001F275D" w:rsidP="001F275D">
            <w:pPr>
              <w:suppressAutoHyphens/>
              <w:jc w:val="center"/>
              <w:rPr>
                <w:rFonts w:ascii="Soberana Sans" w:hAnsi="Soberana Sans" w:cs="Arial"/>
                <w:bCs/>
                <w:sz w:val="22"/>
                <w:szCs w:val="22"/>
                <w:lang w:val="es-MX" w:eastAsia="ar-SA"/>
              </w:rPr>
            </w:pPr>
            <w:r>
              <w:rPr>
                <w:rFonts w:ascii="Soberana Sans" w:hAnsi="Soberana Sans" w:cs="Arial"/>
                <w:bCs/>
                <w:sz w:val="22"/>
                <w:szCs w:val="22"/>
                <w:lang w:val="es-MX" w:eastAsia="ar-SA"/>
              </w:rPr>
              <w:t>Servicio</w:t>
            </w:r>
          </w:p>
        </w:tc>
        <w:tc>
          <w:tcPr>
            <w:tcW w:w="1190" w:type="dxa"/>
            <w:tcBorders>
              <w:top w:val="single" w:sz="4" w:space="0" w:color="000000"/>
              <w:left w:val="single" w:sz="4" w:space="0" w:color="auto"/>
              <w:bottom w:val="single" w:sz="4" w:space="0" w:color="000000"/>
            </w:tcBorders>
            <w:shd w:val="clear" w:color="auto" w:fill="auto"/>
            <w:vAlign w:val="center"/>
          </w:tcPr>
          <w:p w:rsidR="006F1A7D" w:rsidRPr="006B6A68" w:rsidRDefault="003C2A02" w:rsidP="00DB0820">
            <w:pPr>
              <w:suppressAutoHyphens/>
              <w:jc w:val="center"/>
              <w:rPr>
                <w:rFonts w:ascii="Soberana Sans" w:hAnsi="Soberana Sans" w:cs="Arial"/>
                <w:bCs/>
                <w:sz w:val="22"/>
                <w:szCs w:val="22"/>
                <w:lang w:val="es-MX" w:eastAsia="ar-SA"/>
              </w:rPr>
            </w:pPr>
            <w:r w:rsidRPr="006B6A68">
              <w:rPr>
                <w:rFonts w:ascii="Soberana Sans" w:hAnsi="Soberana Sans" w:cs="Arial"/>
                <w:bCs/>
                <w:sz w:val="22"/>
                <w:szCs w:val="22"/>
                <w:lang w:val="es-MX" w:eastAsia="ar-SA"/>
              </w:rPr>
              <w:t>24</w:t>
            </w:r>
          </w:p>
        </w:tc>
        <w:tc>
          <w:tcPr>
            <w:tcW w:w="1163" w:type="dxa"/>
            <w:tcBorders>
              <w:top w:val="single" w:sz="4" w:space="0" w:color="000000"/>
              <w:left w:val="single" w:sz="4" w:space="0" w:color="auto"/>
              <w:bottom w:val="single" w:sz="4" w:space="0" w:color="000000"/>
            </w:tcBorders>
            <w:shd w:val="clear" w:color="auto" w:fill="auto"/>
            <w:vAlign w:val="center"/>
          </w:tcPr>
          <w:p w:rsidR="006F1A7D" w:rsidRPr="006B6A68" w:rsidRDefault="006F1A7D" w:rsidP="00DB0820">
            <w:pPr>
              <w:suppressAutoHyphens/>
              <w:jc w:val="center"/>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A7D" w:rsidRPr="006B6A68" w:rsidRDefault="006F1A7D" w:rsidP="00DB0820">
            <w:pPr>
              <w:suppressAutoHyphens/>
              <w:snapToGrid w:val="0"/>
              <w:jc w:val="center"/>
              <w:rPr>
                <w:rFonts w:ascii="Soberana Sans" w:hAnsi="Soberana Sans" w:cs="Arial"/>
                <w:sz w:val="22"/>
                <w:szCs w:val="22"/>
                <w:lang w:val="es-MX" w:eastAsia="ar-SA"/>
              </w:rPr>
            </w:pPr>
          </w:p>
        </w:tc>
      </w:tr>
      <w:tr w:rsidR="006F1A7D" w:rsidRPr="006B6A68" w:rsidTr="006F1A7D">
        <w:tc>
          <w:tcPr>
            <w:tcW w:w="8505" w:type="dxa"/>
            <w:gridSpan w:val="5"/>
            <w:tcBorders>
              <w:top w:val="single" w:sz="4" w:space="0" w:color="000000"/>
              <w:left w:val="single" w:sz="4" w:space="0" w:color="000000"/>
              <w:bottom w:val="single" w:sz="4" w:space="0" w:color="000000"/>
            </w:tcBorders>
            <w:shd w:val="clear" w:color="auto" w:fill="auto"/>
          </w:tcPr>
          <w:p w:rsidR="006F1A7D" w:rsidRPr="006B6A68" w:rsidRDefault="006F1A7D" w:rsidP="00284999">
            <w:pPr>
              <w:suppressAutoHyphens/>
              <w:snapToGrid w:val="0"/>
              <w:jc w:val="right"/>
              <w:rPr>
                <w:rFonts w:ascii="Soberana Sans" w:hAnsi="Soberana Sans" w:cs="Arial"/>
                <w:sz w:val="22"/>
                <w:szCs w:val="22"/>
                <w:lang w:val="es-MX" w:eastAsia="ar-SA"/>
              </w:rPr>
            </w:pPr>
            <w:r w:rsidRPr="006B6A68">
              <w:rPr>
                <w:rFonts w:ascii="Soberana Sans" w:hAnsi="Soberana Sans" w:cs="Arial"/>
                <w:sz w:val="22"/>
                <w:szCs w:val="22"/>
                <w:lang w:val="es-MX" w:eastAsia="ar-SA"/>
              </w:rPr>
              <w:t>Subtotal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F1A7D" w:rsidRPr="006B6A68" w:rsidRDefault="006F1A7D" w:rsidP="00A53623">
            <w:pPr>
              <w:suppressAutoHyphens/>
              <w:snapToGrid w:val="0"/>
              <w:jc w:val="center"/>
              <w:rPr>
                <w:rFonts w:ascii="Soberana Sans" w:hAnsi="Soberana Sans" w:cs="Arial"/>
                <w:sz w:val="22"/>
                <w:szCs w:val="22"/>
                <w:lang w:val="es-MX" w:eastAsia="ar-SA"/>
              </w:rPr>
            </w:pPr>
          </w:p>
        </w:tc>
      </w:tr>
      <w:tr w:rsidR="006F1A7D" w:rsidRPr="006B6A68" w:rsidTr="006F1A7D">
        <w:tc>
          <w:tcPr>
            <w:tcW w:w="8505" w:type="dxa"/>
            <w:gridSpan w:val="5"/>
            <w:tcBorders>
              <w:top w:val="single" w:sz="4" w:space="0" w:color="000000"/>
              <w:left w:val="single" w:sz="4" w:space="0" w:color="000000"/>
              <w:bottom w:val="single" w:sz="4" w:space="0" w:color="000000"/>
            </w:tcBorders>
            <w:shd w:val="clear" w:color="auto" w:fill="auto"/>
          </w:tcPr>
          <w:p w:rsidR="006F1A7D" w:rsidRPr="006B6A68" w:rsidRDefault="006F1A7D" w:rsidP="00A53623">
            <w:pPr>
              <w:suppressAutoHyphens/>
              <w:snapToGrid w:val="0"/>
              <w:jc w:val="right"/>
              <w:rPr>
                <w:rFonts w:ascii="Soberana Sans" w:hAnsi="Soberana Sans" w:cs="Arial"/>
                <w:sz w:val="22"/>
                <w:szCs w:val="22"/>
                <w:lang w:val="es-MX" w:eastAsia="ar-SA"/>
              </w:rPr>
            </w:pPr>
            <w:r w:rsidRPr="006B6A68">
              <w:rPr>
                <w:rFonts w:ascii="Soberana Sans" w:hAnsi="Soberana Sans" w:cs="Arial"/>
                <w:sz w:val="22"/>
                <w:szCs w:val="22"/>
                <w:lang w:val="es-MX" w:eastAsia="ar-SA"/>
              </w:rPr>
              <w:t>IVA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F1A7D" w:rsidRPr="006B6A68" w:rsidRDefault="006F1A7D" w:rsidP="00A53623">
            <w:pPr>
              <w:suppressAutoHyphens/>
              <w:snapToGrid w:val="0"/>
              <w:jc w:val="center"/>
              <w:rPr>
                <w:rFonts w:ascii="Soberana Sans" w:hAnsi="Soberana Sans" w:cs="Arial"/>
                <w:sz w:val="22"/>
                <w:szCs w:val="22"/>
                <w:lang w:val="es-MX" w:eastAsia="ar-SA"/>
              </w:rPr>
            </w:pPr>
          </w:p>
        </w:tc>
      </w:tr>
      <w:tr w:rsidR="006F1A7D" w:rsidRPr="006B6A68" w:rsidTr="006F1A7D">
        <w:tc>
          <w:tcPr>
            <w:tcW w:w="8505" w:type="dxa"/>
            <w:gridSpan w:val="5"/>
            <w:tcBorders>
              <w:top w:val="single" w:sz="4" w:space="0" w:color="000000"/>
              <w:left w:val="single" w:sz="4" w:space="0" w:color="000000"/>
              <w:bottom w:val="single" w:sz="4" w:space="0" w:color="000000"/>
            </w:tcBorders>
            <w:shd w:val="clear" w:color="auto" w:fill="auto"/>
          </w:tcPr>
          <w:p w:rsidR="006F1A7D" w:rsidRPr="006B6A68" w:rsidRDefault="006F1A7D" w:rsidP="00A53623">
            <w:pPr>
              <w:suppressAutoHyphens/>
              <w:snapToGrid w:val="0"/>
              <w:jc w:val="right"/>
              <w:rPr>
                <w:rFonts w:ascii="Soberana Sans" w:hAnsi="Soberana Sans" w:cs="Arial"/>
                <w:b/>
                <w:bCs/>
                <w:sz w:val="22"/>
                <w:szCs w:val="22"/>
                <w:lang w:val="es-MX" w:eastAsia="ar-SA"/>
              </w:rPr>
            </w:pPr>
            <w:r w:rsidRPr="006B6A68">
              <w:rPr>
                <w:rFonts w:ascii="Soberana Sans" w:hAnsi="Soberana Sans" w:cs="Arial"/>
                <w:b/>
                <w:bCs/>
                <w:sz w:val="22"/>
                <w:szCs w:val="22"/>
                <w:lang w:val="es-MX" w:eastAsia="ar-SA"/>
              </w:rPr>
              <w:t>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F1A7D" w:rsidRPr="006B6A68" w:rsidRDefault="006F1A7D" w:rsidP="00A53623">
            <w:pPr>
              <w:suppressAutoHyphens/>
              <w:snapToGrid w:val="0"/>
              <w:jc w:val="center"/>
              <w:rPr>
                <w:rFonts w:ascii="Soberana Sans" w:hAnsi="Soberana Sans" w:cs="Arial"/>
                <w:b/>
                <w:bCs/>
                <w:sz w:val="22"/>
                <w:szCs w:val="22"/>
                <w:lang w:val="es-MX" w:eastAsia="ar-SA"/>
              </w:rPr>
            </w:pPr>
          </w:p>
        </w:tc>
      </w:tr>
    </w:tbl>
    <w:p w:rsidR="00C70D47" w:rsidRPr="006B6A68" w:rsidRDefault="00C70D47" w:rsidP="00A53623">
      <w:pPr>
        <w:suppressAutoHyphens/>
        <w:jc w:val="center"/>
        <w:rPr>
          <w:rFonts w:ascii="Soberana Sans" w:hAnsi="Soberana Sans" w:cs="Arial"/>
          <w:sz w:val="22"/>
          <w:szCs w:val="22"/>
          <w:lang w:val="es-MX" w:eastAsia="ar-SA"/>
        </w:rPr>
      </w:pPr>
    </w:p>
    <w:p w:rsidR="00D6150F" w:rsidRPr="006B6A68" w:rsidRDefault="00D6150F" w:rsidP="00D6150F">
      <w:pPr>
        <w:shd w:val="clear" w:color="auto" w:fill="FFFFFF"/>
        <w:rPr>
          <w:rFonts w:ascii="Soberana Sans" w:hAnsi="Soberana Sans" w:cs="Arial"/>
          <w:color w:val="444444"/>
          <w:sz w:val="22"/>
          <w:szCs w:val="22"/>
          <w:lang w:val="es-MX" w:eastAsia="es-MX"/>
        </w:rPr>
      </w:pPr>
    </w:p>
    <w:p w:rsidR="00070482" w:rsidRPr="0036780A" w:rsidRDefault="00070482" w:rsidP="00070482">
      <w:pPr>
        <w:suppressAutoHyphens/>
        <w:rPr>
          <w:rFonts w:ascii="Soberana Sans" w:hAnsi="Soberana Sans" w:cs="Arial"/>
          <w:bCs/>
          <w:sz w:val="22"/>
          <w:szCs w:val="22"/>
          <w:lang w:val="es-MX" w:eastAsia="ar-SA"/>
        </w:rPr>
      </w:pPr>
      <w:r w:rsidRPr="0036780A">
        <w:rPr>
          <w:rFonts w:ascii="Soberana Sans" w:hAnsi="Soberana Sans" w:cs="Arial"/>
          <w:bCs/>
          <w:sz w:val="22"/>
          <w:szCs w:val="22"/>
          <w:lang w:val="es-MX" w:eastAsia="ar-SA"/>
        </w:rPr>
        <w:t>VIGENCIA DE LA COTIZACIÓN:</w:t>
      </w:r>
    </w:p>
    <w:p w:rsidR="00070482" w:rsidRPr="0036780A" w:rsidRDefault="00070482" w:rsidP="00070482">
      <w:pPr>
        <w:suppressAutoHyphens/>
        <w:rPr>
          <w:rFonts w:ascii="Soberana Sans" w:hAnsi="Soberana Sans" w:cs="Arial"/>
          <w:bCs/>
          <w:sz w:val="22"/>
          <w:szCs w:val="22"/>
          <w:lang w:val="es-MX" w:eastAsia="ar-SA"/>
        </w:rPr>
      </w:pPr>
      <w:r w:rsidRPr="0036780A">
        <w:rPr>
          <w:rFonts w:ascii="Soberana Sans" w:hAnsi="Soberana Sans" w:cs="Arial"/>
          <w:bCs/>
          <w:sz w:val="22"/>
          <w:szCs w:val="22"/>
          <w:lang w:val="es-MX" w:eastAsia="ar-SA"/>
        </w:rPr>
        <w:t>FECHA DE LA COTIZACIÓN:</w:t>
      </w:r>
    </w:p>
    <w:p w:rsidR="00070482" w:rsidRPr="0036780A" w:rsidRDefault="00070482" w:rsidP="00070482">
      <w:pPr>
        <w:suppressAutoHyphens/>
        <w:rPr>
          <w:rFonts w:ascii="Soberana Sans" w:hAnsi="Soberana Sans" w:cs="Arial"/>
          <w:bCs/>
          <w:sz w:val="22"/>
          <w:szCs w:val="22"/>
          <w:lang w:val="es-MX" w:eastAsia="ar-SA"/>
        </w:rPr>
      </w:pPr>
      <w:r w:rsidRPr="0036780A">
        <w:rPr>
          <w:rFonts w:ascii="Soberana Sans" w:hAnsi="Soberana Sans" w:cs="Arial"/>
          <w:bCs/>
          <w:sz w:val="22"/>
          <w:szCs w:val="22"/>
          <w:lang w:val="es-MX" w:eastAsia="ar-SA"/>
        </w:rPr>
        <w:t>FIRMA DE LA COTIZACIÓN:</w:t>
      </w:r>
    </w:p>
    <w:p w:rsidR="00070482" w:rsidRPr="0036780A" w:rsidRDefault="00070482" w:rsidP="00070482">
      <w:pPr>
        <w:suppressAutoHyphens/>
        <w:rPr>
          <w:rFonts w:ascii="Soberana Sans" w:hAnsi="Soberana Sans" w:cs="Arial"/>
          <w:bCs/>
          <w:sz w:val="22"/>
          <w:szCs w:val="22"/>
          <w:lang w:val="es-MX" w:eastAsia="ar-SA"/>
        </w:rPr>
      </w:pPr>
    </w:p>
    <w:p w:rsidR="00070482" w:rsidRPr="0036780A" w:rsidRDefault="00070482" w:rsidP="00070482">
      <w:pPr>
        <w:suppressAutoHyphens/>
        <w:rPr>
          <w:rFonts w:ascii="Soberana Sans" w:hAnsi="Soberana Sans" w:cs="Arial"/>
          <w:bCs/>
          <w:sz w:val="22"/>
          <w:szCs w:val="22"/>
          <w:lang w:val="es-MX" w:eastAsia="ar-SA"/>
        </w:rPr>
      </w:pPr>
      <w:r w:rsidRPr="0036780A">
        <w:rPr>
          <w:rFonts w:ascii="Soberana Sans" w:hAnsi="Soberana Sans" w:cs="Arial"/>
          <w:bCs/>
          <w:sz w:val="22"/>
          <w:szCs w:val="22"/>
          <w:lang w:val="es-MX" w:eastAsia="ar-SA"/>
        </w:rPr>
        <w:t>NOTAS:</w:t>
      </w:r>
    </w:p>
    <w:p w:rsidR="00070482" w:rsidRPr="0036780A" w:rsidRDefault="00070482" w:rsidP="00070482">
      <w:pPr>
        <w:suppressAutoHyphens/>
        <w:rPr>
          <w:rFonts w:ascii="Soberana Sans" w:hAnsi="Soberana Sans" w:cs="Arial"/>
          <w:bCs/>
          <w:sz w:val="22"/>
          <w:szCs w:val="22"/>
          <w:lang w:val="es-MX" w:eastAsia="ar-SA"/>
        </w:rPr>
      </w:pPr>
    </w:p>
    <w:p w:rsidR="00070482" w:rsidRPr="0036780A" w:rsidRDefault="00070482" w:rsidP="00070482">
      <w:pPr>
        <w:suppressAutoHyphens/>
        <w:rPr>
          <w:rFonts w:ascii="Soberana Sans" w:hAnsi="Soberana Sans" w:cs="Arial"/>
          <w:bCs/>
          <w:sz w:val="22"/>
          <w:szCs w:val="22"/>
          <w:lang w:val="es-MX" w:eastAsia="ar-SA"/>
        </w:rPr>
      </w:pPr>
      <w:r w:rsidRPr="0036780A">
        <w:rPr>
          <w:rFonts w:ascii="Soberana Sans" w:hAnsi="Soberana Sans" w:cs="Arial"/>
          <w:bCs/>
          <w:sz w:val="22"/>
          <w:szCs w:val="22"/>
          <w:lang w:val="es-MX" w:eastAsia="ar-SA"/>
        </w:rPr>
        <w:t>Presentar cotización en hoja membretada preferentemente.</w:t>
      </w:r>
    </w:p>
    <w:p w:rsidR="00C70D47" w:rsidRPr="0036780A" w:rsidRDefault="00C70D47" w:rsidP="00A53623">
      <w:pPr>
        <w:suppressAutoHyphens/>
        <w:rPr>
          <w:rFonts w:ascii="Soberana Sans" w:hAnsi="Soberana Sans" w:cs="Arial"/>
          <w:bCs/>
          <w:sz w:val="22"/>
          <w:szCs w:val="22"/>
          <w:lang w:val="es-MX" w:eastAsia="ar-SA"/>
        </w:rPr>
      </w:pPr>
    </w:p>
    <w:sectPr w:rsidR="00C70D47" w:rsidRPr="0036780A" w:rsidSect="00AD47E7">
      <w:footerReference w:type="even" r:id="rId14"/>
      <w:footerReference w:type="default" r:id="rId15"/>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15" w:rsidRDefault="00117315">
      <w:r>
        <w:separator/>
      </w:r>
    </w:p>
  </w:endnote>
  <w:endnote w:type="continuationSeparator" w:id="0">
    <w:p w:rsidR="00117315" w:rsidRDefault="0011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68" w:rsidRDefault="006B6A68"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6A68" w:rsidRDefault="006B6A68" w:rsidP="00A36C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663"/>
      <w:docPartObj>
        <w:docPartGallery w:val="Page Numbers (Bottom of Page)"/>
        <w:docPartUnique/>
      </w:docPartObj>
    </w:sdtPr>
    <w:sdtEndPr/>
    <w:sdtContent>
      <w:p w:rsidR="006B6A68" w:rsidRDefault="006B6A68">
        <w:pPr>
          <w:pStyle w:val="Piedepgina"/>
          <w:jc w:val="right"/>
        </w:pPr>
        <w:r>
          <w:fldChar w:fldCharType="begin"/>
        </w:r>
        <w:r>
          <w:instrText xml:space="preserve"> PAGE   \* MERGEFORMAT </w:instrText>
        </w:r>
        <w:r>
          <w:fldChar w:fldCharType="separate"/>
        </w:r>
        <w:r w:rsidR="00117315">
          <w:rPr>
            <w:noProof/>
          </w:rPr>
          <w:t>1</w:t>
        </w:r>
        <w:r>
          <w:rPr>
            <w:noProof/>
          </w:rPr>
          <w:fldChar w:fldCharType="end"/>
        </w:r>
      </w:p>
    </w:sdtContent>
  </w:sdt>
  <w:p w:rsidR="006B6A68" w:rsidRDefault="006B6A68" w:rsidP="00A36C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15" w:rsidRDefault="00117315">
      <w:r>
        <w:separator/>
      </w:r>
    </w:p>
  </w:footnote>
  <w:footnote w:type="continuationSeparator" w:id="0">
    <w:p w:rsidR="00117315" w:rsidRDefault="00117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4"/>
      </v:shape>
    </w:pict>
  </w:numPicBullet>
  <w:numPicBullet w:numPicBulletId="1">
    <w:pict>
      <v:shape id="_x0000_i1031" type="#_x0000_t75" style="width:11.25pt;height:11.25pt" o:bullet="t">
        <v:imagedata r:id="rId2" o:title="clip_image001"/>
      </v:shape>
    </w:pict>
  </w:numPicBullet>
  <w:numPicBullet w:numPicBulletId="2">
    <w:pict>
      <v:shape id="_x0000_i1032" type="#_x0000_t75" style="width:9pt;height:9pt" o:bullet="t">
        <v:imagedata r:id="rId3" o:title="clip_image002"/>
      </v:shape>
    </w:pict>
  </w:numPicBullet>
  <w:numPicBullet w:numPicBulletId="3">
    <w:pict>
      <v:shape id="_x0000_i1033" type="#_x0000_t75" style="width:9pt;height:9pt" o:bullet="t">
        <v:imagedata r:id="rId4" o:title="clip_image003"/>
      </v:shape>
    </w:pict>
  </w:numPicBullet>
  <w:abstractNum w:abstractNumId="0">
    <w:nsid w:val="038B2306"/>
    <w:multiLevelType w:val="hybridMultilevel"/>
    <w:tmpl w:val="BA225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B56DFA"/>
    <w:multiLevelType w:val="hybridMultilevel"/>
    <w:tmpl w:val="8C2E67BA"/>
    <w:lvl w:ilvl="0" w:tplc="E2E85C8A">
      <w:start w:val="3"/>
      <w:numFmt w:val="bullet"/>
      <w:lvlText w:val="-"/>
      <w:lvlJc w:val="left"/>
      <w:pPr>
        <w:ind w:left="374" w:hanging="360"/>
      </w:pPr>
      <w:rPr>
        <w:rFonts w:ascii="Arial" w:eastAsia="Times New Roman" w:hAnsi="Arial" w:cs="Arial" w:hint="default"/>
        <w:b/>
      </w:rPr>
    </w:lvl>
    <w:lvl w:ilvl="1" w:tplc="080A0003">
      <w:start w:val="1"/>
      <w:numFmt w:val="bullet"/>
      <w:lvlText w:val="o"/>
      <w:lvlJc w:val="left"/>
      <w:pPr>
        <w:ind w:left="1094" w:hanging="360"/>
      </w:pPr>
      <w:rPr>
        <w:rFonts w:ascii="Courier New" w:hAnsi="Courier New" w:cs="Courier New" w:hint="default"/>
      </w:rPr>
    </w:lvl>
    <w:lvl w:ilvl="2" w:tplc="080A0005">
      <w:start w:val="1"/>
      <w:numFmt w:val="bullet"/>
      <w:lvlText w:val=""/>
      <w:lvlJc w:val="left"/>
      <w:pPr>
        <w:ind w:left="1814" w:hanging="360"/>
      </w:pPr>
      <w:rPr>
        <w:rFonts w:ascii="Wingdings" w:hAnsi="Wingdings" w:hint="default"/>
      </w:rPr>
    </w:lvl>
    <w:lvl w:ilvl="3" w:tplc="080A0001">
      <w:start w:val="1"/>
      <w:numFmt w:val="bullet"/>
      <w:lvlText w:val=""/>
      <w:lvlJc w:val="left"/>
      <w:pPr>
        <w:ind w:left="2534" w:hanging="360"/>
      </w:pPr>
      <w:rPr>
        <w:rFonts w:ascii="Symbol" w:hAnsi="Symbol" w:hint="default"/>
      </w:rPr>
    </w:lvl>
    <w:lvl w:ilvl="4" w:tplc="080A0003">
      <w:start w:val="1"/>
      <w:numFmt w:val="bullet"/>
      <w:lvlText w:val="o"/>
      <w:lvlJc w:val="left"/>
      <w:pPr>
        <w:ind w:left="3254" w:hanging="360"/>
      </w:pPr>
      <w:rPr>
        <w:rFonts w:ascii="Courier New" w:hAnsi="Courier New" w:cs="Courier New" w:hint="default"/>
      </w:rPr>
    </w:lvl>
    <w:lvl w:ilvl="5" w:tplc="080A0005">
      <w:start w:val="1"/>
      <w:numFmt w:val="bullet"/>
      <w:lvlText w:val=""/>
      <w:lvlJc w:val="left"/>
      <w:pPr>
        <w:ind w:left="3974" w:hanging="360"/>
      </w:pPr>
      <w:rPr>
        <w:rFonts w:ascii="Wingdings" w:hAnsi="Wingdings" w:hint="default"/>
      </w:rPr>
    </w:lvl>
    <w:lvl w:ilvl="6" w:tplc="080A0001">
      <w:start w:val="1"/>
      <w:numFmt w:val="bullet"/>
      <w:lvlText w:val=""/>
      <w:lvlJc w:val="left"/>
      <w:pPr>
        <w:ind w:left="4694" w:hanging="360"/>
      </w:pPr>
      <w:rPr>
        <w:rFonts w:ascii="Symbol" w:hAnsi="Symbol" w:hint="default"/>
      </w:rPr>
    </w:lvl>
    <w:lvl w:ilvl="7" w:tplc="080A0003">
      <w:start w:val="1"/>
      <w:numFmt w:val="bullet"/>
      <w:lvlText w:val="o"/>
      <w:lvlJc w:val="left"/>
      <w:pPr>
        <w:ind w:left="5414" w:hanging="360"/>
      </w:pPr>
      <w:rPr>
        <w:rFonts w:ascii="Courier New" w:hAnsi="Courier New" w:cs="Courier New" w:hint="default"/>
      </w:rPr>
    </w:lvl>
    <w:lvl w:ilvl="8" w:tplc="080A0005">
      <w:start w:val="1"/>
      <w:numFmt w:val="bullet"/>
      <w:lvlText w:val=""/>
      <w:lvlJc w:val="left"/>
      <w:pPr>
        <w:ind w:left="6134" w:hanging="360"/>
      </w:pPr>
      <w:rPr>
        <w:rFonts w:ascii="Wingdings" w:hAnsi="Wingdings" w:hint="default"/>
      </w:rPr>
    </w:lvl>
  </w:abstractNum>
  <w:abstractNum w:abstractNumId="2">
    <w:nsid w:val="12E5133E"/>
    <w:multiLevelType w:val="hybridMultilevel"/>
    <w:tmpl w:val="A8008A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2A35BC"/>
    <w:multiLevelType w:val="hybridMultilevel"/>
    <w:tmpl w:val="49DE4E8A"/>
    <w:lvl w:ilvl="0" w:tplc="2B7CA7F8">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94C7331"/>
    <w:multiLevelType w:val="hybridMultilevel"/>
    <w:tmpl w:val="FBFA44A0"/>
    <w:lvl w:ilvl="0" w:tplc="828CB4AE">
      <w:start w:val="1"/>
      <w:numFmt w:val="bullet"/>
      <w:lvlText w:val=""/>
      <w:lvlPicBulletId w:val="0"/>
      <w:lvlJc w:val="left"/>
      <w:pPr>
        <w:ind w:left="720" w:hanging="360"/>
      </w:pPr>
      <w:rPr>
        <w:rFonts w:ascii="Symbol" w:hAnsi="Symbol" w:hint="default"/>
        <w:color w:val="auto"/>
        <w:lang w:val="es-MX"/>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B9E04ED"/>
    <w:multiLevelType w:val="hybridMultilevel"/>
    <w:tmpl w:val="2F9E5010"/>
    <w:lvl w:ilvl="0" w:tplc="928EF234">
      <w:numFmt w:val="bullet"/>
      <w:lvlText w:val=""/>
      <w:lvlPicBulletId w:val="1"/>
      <w:lvlJc w:val="left"/>
      <w:pPr>
        <w:ind w:left="720" w:hanging="360"/>
      </w:pPr>
      <w:rPr>
        <w:rFonts w:ascii="Symbol" w:eastAsia="Times New Roman"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CE209E0"/>
    <w:multiLevelType w:val="hybridMultilevel"/>
    <w:tmpl w:val="17765E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CF31245"/>
    <w:multiLevelType w:val="hybridMultilevel"/>
    <w:tmpl w:val="2536E1F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0B25FDB"/>
    <w:multiLevelType w:val="hybridMultilevel"/>
    <w:tmpl w:val="3DC40D8E"/>
    <w:lvl w:ilvl="0" w:tplc="68BEB02A">
      <w:numFmt w:val="bullet"/>
      <w:lvlText w:val=""/>
      <w:lvlPicBulletId w:val="3"/>
      <w:lvlJc w:val="left"/>
      <w:pPr>
        <w:ind w:left="720" w:hanging="360"/>
      </w:pPr>
      <w:rPr>
        <w:rFonts w:ascii="Symbol" w:eastAsia="Times New Roman"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1C22CE8"/>
    <w:multiLevelType w:val="hybridMultilevel"/>
    <w:tmpl w:val="00A2A6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C107FE"/>
    <w:multiLevelType w:val="hybridMultilevel"/>
    <w:tmpl w:val="8E40D676"/>
    <w:lvl w:ilvl="0" w:tplc="080A0017">
      <w:start w:val="1"/>
      <w:numFmt w:val="lowerLetter"/>
      <w:lvlText w:val="%1)"/>
      <w:lvlJc w:val="left"/>
      <w:pPr>
        <w:ind w:left="705" w:hanging="360"/>
      </w:pPr>
    </w:lvl>
    <w:lvl w:ilvl="1" w:tplc="080A0019">
      <w:start w:val="1"/>
      <w:numFmt w:val="lowerLetter"/>
      <w:lvlText w:val="%2."/>
      <w:lvlJc w:val="left"/>
      <w:pPr>
        <w:ind w:left="1425" w:hanging="360"/>
      </w:pPr>
    </w:lvl>
    <w:lvl w:ilvl="2" w:tplc="080A001B">
      <w:start w:val="1"/>
      <w:numFmt w:val="lowerRoman"/>
      <w:lvlText w:val="%3."/>
      <w:lvlJc w:val="right"/>
      <w:pPr>
        <w:ind w:left="2145" w:hanging="180"/>
      </w:pPr>
    </w:lvl>
    <w:lvl w:ilvl="3" w:tplc="080A000F">
      <w:start w:val="1"/>
      <w:numFmt w:val="decimal"/>
      <w:lvlText w:val="%4."/>
      <w:lvlJc w:val="left"/>
      <w:pPr>
        <w:ind w:left="2865" w:hanging="360"/>
      </w:pPr>
    </w:lvl>
    <w:lvl w:ilvl="4" w:tplc="080A0019">
      <w:start w:val="1"/>
      <w:numFmt w:val="lowerLetter"/>
      <w:lvlText w:val="%5."/>
      <w:lvlJc w:val="left"/>
      <w:pPr>
        <w:ind w:left="3585" w:hanging="360"/>
      </w:pPr>
    </w:lvl>
    <w:lvl w:ilvl="5" w:tplc="080A001B">
      <w:start w:val="1"/>
      <w:numFmt w:val="lowerRoman"/>
      <w:lvlText w:val="%6."/>
      <w:lvlJc w:val="right"/>
      <w:pPr>
        <w:ind w:left="4305" w:hanging="180"/>
      </w:pPr>
    </w:lvl>
    <w:lvl w:ilvl="6" w:tplc="080A000F">
      <w:start w:val="1"/>
      <w:numFmt w:val="decimal"/>
      <w:lvlText w:val="%7."/>
      <w:lvlJc w:val="left"/>
      <w:pPr>
        <w:ind w:left="5025" w:hanging="360"/>
      </w:pPr>
    </w:lvl>
    <w:lvl w:ilvl="7" w:tplc="080A0019">
      <w:start w:val="1"/>
      <w:numFmt w:val="lowerLetter"/>
      <w:lvlText w:val="%8."/>
      <w:lvlJc w:val="left"/>
      <w:pPr>
        <w:ind w:left="5745" w:hanging="360"/>
      </w:pPr>
    </w:lvl>
    <w:lvl w:ilvl="8" w:tplc="080A001B">
      <w:start w:val="1"/>
      <w:numFmt w:val="lowerRoman"/>
      <w:lvlText w:val="%9."/>
      <w:lvlJc w:val="right"/>
      <w:pPr>
        <w:ind w:left="6465" w:hanging="180"/>
      </w:pPr>
    </w:lvl>
  </w:abstractNum>
  <w:abstractNum w:abstractNumId="11">
    <w:nsid w:val="398B3EB2"/>
    <w:multiLevelType w:val="hybridMultilevel"/>
    <w:tmpl w:val="8E40D676"/>
    <w:lvl w:ilvl="0" w:tplc="080A0017">
      <w:start w:val="1"/>
      <w:numFmt w:val="lowerLetter"/>
      <w:lvlText w:val="%1)"/>
      <w:lvlJc w:val="left"/>
      <w:pPr>
        <w:ind w:left="705" w:hanging="360"/>
      </w:pPr>
    </w:lvl>
    <w:lvl w:ilvl="1" w:tplc="080A0019">
      <w:start w:val="1"/>
      <w:numFmt w:val="lowerLetter"/>
      <w:lvlText w:val="%2."/>
      <w:lvlJc w:val="left"/>
      <w:pPr>
        <w:ind w:left="1425" w:hanging="360"/>
      </w:pPr>
    </w:lvl>
    <w:lvl w:ilvl="2" w:tplc="080A001B">
      <w:start w:val="1"/>
      <w:numFmt w:val="lowerRoman"/>
      <w:lvlText w:val="%3."/>
      <w:lvlJc w:val="right"/>
      <w:pPr>
        <w:ind w:left="2145" w:hanging="180"/>
      </w:pPr>
    </w:lvl>
    <w:lvl w:ilvl="3" w:tplc="080A000F">
      <w:start w:val="1"/>
      <w:numFmt w:val="decimal"/>
      <w:lvlText w:val="%4."/>
      <w:lvlJc w:val="left"/>
      <w:pPr>
        <w:ind w:left="2865" w:hanging="360"/>
      </w:pPr>
    </w:lvl>
    <w:lvl w:ilvl="4" w:tplc="080A0019">
      <w:start w:val="1"/>
      <w:numFmt w:val="lowerLetter"/>
      <w:lvlText w:val="%5."/>
      <w:lvlJc w:val="left"/>
      <w:pPr>
        <w:ind w:left="3585" w:hanging="360"/>
      </w:pPr>
    </w:lvl>
    <w:lvl w:ilvl="5" w:tplc="080A001B">
      <w:start w:val="1"/>
      <w:numFmt w:val="lowerRoman"/>
      <w:lvlText w:val="%6."/>
      <w:lvlJc w:val="right"/>
      <w:pPr>
        <w:ind w:left="4305" w:hanging="180"/>
      </w:pPr>
    </w:lvl>
    <w:lvl w:ilvl="6" w:tplc="080A000F">
      <w:start w:val="1"/>
      <w:numFmt w:val="decimal"/>
      <w:lvlText w:val="%7."/>
      <w:lvlJc w:val="left"/>
      <w:pPr>
        <w:ind w:left="5025" w:hanging="360"/>
      </w:pPr>
    </w:lvl>
    <w:lvl w:ilvl="7" w:tplc="080A0019">
      <w:start w:val="1"/>
      <w:numFmt w:val="lowerLetter"/>
      <w:lvlText w:val="%8."/>
      <w:lvlJc w:val="left"/>
      <w:pPr>
        <w:ind w:left="5745" w:hanging="360"/>
      </w:pPr>
    </w:lvl>
    <w:lvl w:ilvl="8" w:tplc="080A001B">
      <w:start w:val="1"/>
      <w:numFmt w:val="lowerRoman"/>
      <w:lvlText w:val="%9."/>
      <w:lvlJc w:val="right"/>
      <w:pPr>
        <w:ind w:left="6465" w:hanging="180"/>
      </w:pPr>
    </w:lvl>
  </w:abstractNum>
  <w:abstractNum w:abstractNumId="12">
    <w:nsid w:val="3B060DF4"/>
    <w:multiLevelType w:val="hybridMultilevel"/>
    <w:tmpl w:val="18467E8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3">
    <w:nsid w:val="44581B0F"/>
    <w:multiLevelType w:val="hybridMultilevel"/>
    <w:tmpl w:val="79FC4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FA7B51"/>
    <w:multiLevelType w:val="hybridMultilevel"/>
    <w:tmpl w:val="763A2A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8B4BC7"/>
    <w:multiLevelType w:val="hybridMultilevel"/>
    <w:tmpl w:val="9970CF02"/>
    <w:lvl w:ilvl="0" w:tplc="080A0019">
      <w:start w:val="1"/>
      <w:numFmt w:val="lowerLetter"/>
      <w:lvlText w:val="%1."/>
      <w:lvlJc w:val="left"/>
      <w:pPr>
        <w:ind w:left="720" w:hanging="360"/>
      </w:pPr>
    </w:lvl>
    <w:lvl w:ilvl="1" w:tplc="2358683A">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4AB37722"/>
    <w:multiLevelType w:val="hybridMultilevel"/>
    <w:tmpl w:val="8E40D676"/>
    <w:lvl w:ilvl="0" w:tplc="080A0017">
      <w:start w:val="1"/>
      <w:numFmt w:val="lowerLetter"/>
      <w:lvlText w:val="%1)"/>
      <w:lvlJc w:val="left"/>
      <w:pPr>
        <w:ind w:left="705" w:hanging="360"/>
      </w:pPr>
    </w:lvl>
    <w:lvl w:ilvl="1" w:tplc="080A0019">
      <w:start w:val="1"/>
      <w:numFmt w:val="lowerLetter"/>
      <w:lvlText w:val="%2."/>
      <w:lvlJc w:val="left"/>
      <w:pPr>
        <w:ind w:left="1425" w:hanging="360"/>
      </w:pPr>
    </w:lvl>
    <w:lvl w:ilvl="2" w:tplc="080A001B">
      <w:start w:val="1"/>
      <w:numFmt w:val="lowerRoman"/>
      <w:lvlText w:val="%3."/>
      <w:lvlJc w:val="right"/>
      <w:pPr>
        <w:ind w:left="2145" w:hanging="180"/>
      </w:pPr>
    </w:lvl>
    <w:lvl w:ilvl="3" w:tplc="080A000F">
      <w:start w:val="1"/>
      <w:numFmt w:val="decimal"/>
      <w:lvlText w:val="%4."/>
      <w:lvlJc w:val="left"/>
      <w:pPr>
        <w:ind w:left="2865" w:hanging="360"/>
      </w:pPr>
    </w:lvl>
    <w:lvl w:ilvl="4" w:tplc="080A0019">
      <w:start w:val="1"/>
      <w:numFmt w:val="lowerLetter"/>
      <w:lvlText w:val="%5."/>
      <w:lvlJc w:val="left"/>
      <w:pPr>
        <w:ind w:left="3585" w:hanging="360"/>
      </w:pPr>
    </w:lvl>
    <w:lvl w:ilvl="5" w:tplc="080A001B">
      <w:start w:val="1"/>
      <w:numFmt w:val="lowerRoman"/>
      <w:lvlText w:val="%6."/>
      <w:lvlJc w:val="right"/>
      <w:pPr>
        <w:ind w:left="4305" w:hanging="180"/>
      </w:pPr>
    </w:lvl>
    <w:lvl w:ilvl="6" w:tplc="080A000F">
      <w:start w:val="1"/>
      <w:numFmt w:val="decimal"/>
      <w:lvlText w:val="%7."/>
      <w:lvlJc w:val="left"/>
      <w:pPr>
        <w:ind w:left="5025" w:hanging="360"/>
      </w:pPr>
    </w:lvl>
    <w:lvl w:ilvl="7" w:tplc="080A0019">
      <w:start w:val="1"/>
      <w:numFmt w:val="lowerLetter"/>
      <w:lvlText w:val="%8."/>
      <w:lvlJc w:val="left"/>
      <w:pPr>
        <w:ind w:left="5745" w:hanging="360"/>
      </w:pPr>
    </w:lvl>
    <w:lvl w:ilvl="8" w:tplc="080A001B">
      <w:start w:val="1"/>
      <w:numFmt w:val="lowerRoman"/>
      <w:lvlText w:val="%9."/>
      <w:lvlJc w:val="right"/>
      <w:pPr>
        <w:ind w:left="6465" w:hanging="180"/>
      </w:pPr>
    </w:lvl>
  </w:abstractNum>
  <w:abstractNum w:abstractNumId="17">
    <w:nsid w:val="5A3E3984"/>
    <w:multiLevelType w:val="hybridMultilevel"/>
    <w:tmpl w:val="8E40D676"/>
    <w:lvl w:ilvl="0" w:tplc="080A0017">
      <w:start w:val="1"/>
      <w:numFmt w:val="lowerLetter"/>
      <w:lvlText w:val="%1)"/>
      <w:lvlJc w:val="left"/>
      <w:pPr>
        <w:ind w:left="705" w:hanging="360"/>
      </w:pPr>
    </w:lvl>
    <w:lvl w:ilvl="1" w:tplc="080A0019">
      <w:start w:val="1"/>
      <w:numFmt w:val="lowerLetter"/>
      <w:lvlText w:val="%2."/>
      <w:lvlJc w:val="left"/>
      <w:pPr>
        <w:ind w:left="1425" w:hanging="360"/>
      </w:pPr>
    </w:lvl>
    <w:lvl w:ilvl="2" w:tplc="080A001B">
      <w:start w:val="1"/>
      <w:numFmt w:val="lowerRoman"/>
      <w:lvlText w:val="%3."/>
      <w:lvlJc w:val="right"/>
      <w:pPr>
        <w:ind w:left="2145" w:hanging="180"/>
      </w:pPr>
    </w:lvl>
    <w:lvl w:ilvl="3" w:tplc="080A000F">
      <w:start w:val="1"/>
      <w:numFmt w:val="decimal"/>
      <w:lvlText w:val="%4."/>
      <w:lvlJc w:val="left"/>
      <w:pPr>
        <w:ind w:left="2865" w:hanging="360"/>
      </w:pPr>
    </w:lvl>
    <w:lvl w:ilvl="4" w:tplc="080A0019">
      <w:start w:val="1"/>
      <w:numFmt w:val="lowerLetter"/>
      <w:lvlText w:val="%5."/>
      <w:lvlJc w:val="left"/>
      <w:pPr>
        <w:ind w:left="3585" w:hanging="360"/>
      </w:pPr>
    </w:lvl>
    <w:lvl w:ilvl="5" w:tplc="080A001B">
      <w:start w:val="1"/>
      <w:numFmt w:val="lowerRoman"/>
      <w:lvlText w:val="%6."/>
      <w:lvlJc w:val="right"/>
      <w:pPr>
        <w:ind w:left="4305" w:hanging="180"/>
      </w:pPr>
    </w:lvl>
    <w:lvl w:ilvl="6" w:tplc="080A000F">
      <w:start w:val="1"/>
      <w:numFmt w:val="decimal"/>
      <w:lvlText w:val="%7."/>
      <w:lvlJc w:val="left"/>
      <w:pPr>
        <w:ind w:left="5025" w:hanging="360"/>
      </w:pPr>
    </w:lvl>
    <w:lvl w:ilvl="7" w:tplc="080A0019">
      <w:start w:val="1"/>
      <w:numFmt w:val="lowerLetter"/>
      <w:lvlText w:val="%8."/>
      <w:lvlJc w:val="left"/>
      <w:pPr>
        <w:ind w:left="5745" w:hanging="360"/>
      </w:pPr>
    </w:lvl>
    <w:lvl w:ilvl="8" w:tplc="080A001B">
      <w:start w:val="1"/>
      <w:numFmt w:val="lowerRoman"/>
      <w:lvlText w:val="%9."/>
      <w:lvlJc w:val="right"/>
      <w:pPr>
        <w:ind w:left="6465" w:hanging="180"/>
      </w:pPr>
    </w:lvl>
  </w:abstractNum>
  <w:abstractNum w:abstractNumId="18">
    <w:nsid w:val="5C8E7203"/>
    <w:multiLevelType w:val="hybridMultilevel"/>
    <w:tmpl w:val="8E40D676"/>
    <w:lvl w:ilvl="0" w:tplc="080A0017">
      <w:start w:val="1"/>
      <w:numFmt w:val="lowerLetter"/>
      <w:lvlText w:val="%1)"/>
      <w:lvlJc w:val="left"/>
      <w:pPr>
        <w:ind w:left="705" w:hanging="360"/>
      </w:pPr>
    </w:lvl>
    <w:lvl w:ilvl="1" w:tplc="080A0019">
      <w:start w:val="1"/>
      <w:numFmt w:val="lowerLetter"/>
      <w:lvlText w:val="%2."/>
      <w:lvlJc w:val="left"/>
      <w:pPr>
        <w:ind w:left="1425" w:hanging="360"/>
      </w:pPr>
    </w:lvl>
    <w:lvl w:ilvl="2" w:tplc="080A001B">
      <w:start w:val="1"/>
      <w:numFmt w:val="lowerRoman"/>
      <w:lvlText w:val="%3."/>
      <w:lvlJc w:val="right"/>
      <w:pPr>
        <w:ind w:left="2145" w:hanging="180"/>
      </w:pPr>
    </w:lvl>
    <w:lvl w:ilvl="3" w:tplc="080A000F">
      <w:start w:val="1"/>
      <w:numFmt w:val="decimal"/>
      <w:lvlText w:val="%4."/>
      <w:lvlJc w:val="left"/>
      <w:pPr>
        <w:ind w:left="2865" w:hanging="360"/>
      </w:pPr>
    </w:lvl>
    <w:lvl w:ilvl="4" w:tplc="080A0019">
      <w:start w:val="1"/>
      <w:numFmt w:val="lowerLetter"/>
      <w:lvlText w:val="%5."/>
      <w:lvlJc w:val="left"/>
      <w:pPr>
        <w:ind w:left="3585" w:hanging="360"/>
      </w:pPr>
    </w:lvl>
    <w:lvl w:ilvl="5" w:tplc="080A001B">
      <w:start w:val="1"/>
      <w:numFmt w:val="lowerRoman"/>
      <w:lvlText w:val="%6."/>
      <w:lvlJc w:val="right"/>
      <w:pPr>
        <w:ind w:left="4305" w:hanging="180"/>
      </w:pPr>
    </w:lvl>
    <w:lvl w:ilvl="6" w:tplc="080A000F">
      <w:start w:val="1"/>
      <w:numFmt w:val="decimal"/>
      <w:lvlText w:val="%7."/>
      <w:lvlJc w:val="left"/>
      <w:pPr>
        <w:ind w:left="5025" w:hanging="360"/>
      </w:pPr>
    </w:lvl>
    <w:lvl w:ilvl="7" w:tplc="080A0019">
      <w:start w:val="1"/>
      <w:numFmt w:val="lowerLetter"/>
      <w:lvlText w:val="%8."/>
      <w:lvlJc w:val="left"/>
      <w:pPr>
        <w:ind w:left="5745" w:hanging="360"/>
      </w:pPr>
    </w:lvl>
    <w:lvl w:ilvl="8" w:tplc="080A001B">
      <w:start w:val="1"/>
      <w:numFmt w:val="lowerRoman"/>
      <w:lvlText w:val="%9."/>
      <w:lvlJc w:val="right"/>
      <w:pPr>
        <w:ind w:left="6465" w:hanging="180"/>
      </w:pPr>
    </w:lvl>
  </w:abstractNum>
  <w:abstractNum w:abstractNumId="19">
    <w:nsid w:val="631C62C1"/>
    <w:multiLevelType w:val="hybridMultilevel"/>
    <w:tmpl w:val="B01E0F88"/>
    <w:lvl w:ilvl="0" w:tplc="080A0017">
      <w:start w:val="1"/>
      <w:numFmt w:val="lowerLetter"/>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20">
    <w:nsid w:val="63311EED"/>
    <w:multiLevelType w:val="hybridMultilevel"/>
    <w:tmpl w:val="37841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3807EC"/>
    <w:multiLevelType w:val="hybridMultilevel"/>
    <w:tmpl w:val="09E84F1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9407915"/>
    <w:multiLevelType w:val="hybridMultilevel"/>
    <w:tmpl w:val="D56C349A"/>
    <w:lvl w:ilvl="0" w:tplc="E80EEE40">
      <w:start w:val="1"/>
      <w:numFmt w:val="upperLetter"/>
      <w:lvlText w:val="%1)"/>
      <w:lvlJc w:val="left"/>
      <w:pPr>
        <w:ind w:left="720" w:hanging="360"/>
      </w:pPr>
    </w:lvl>
    <w:lvl w:ilvl="1" w:tplc="080A0019">
      <w:start w:val="1"/>
      <w:numFmt w:val="lowerLetter"/>
      <w:lvlText w:val="%2."/>
      <w:lvlJc w:val="left"/>
      <w:pPr>
        <w:ind w:left="1440" w:hanging="360"/>
      </w:pPr>
    </w:lvl>
    <w:lvl w:ilvl="2" w:tplc="828CB4AE">
      <w:start w:val="1"/>
      <w:numFmt w:val="bullet"/>
      <w:lvlText w:val=""/>
      <w:lvlJc w:val="left"/>
      <w:pPr>
        <w:ind w:left="1882" w:hanging="180"/>
      </w:pPr>
      <w:rPr>
        <w:rFonts w:ascii="Symbol" w:hAnsi="Symbol" w:hint="default"/>
        <w:lang w:val="es-MX"/>
      </w:rPr>
    </w:lvl>
    <w:lvl w:ilvl="3" w:tplc="080A000F">
      <w:start w:val="1"/>
      <w:numFmt w:val="decimal"/>
      <w:lvlText w:val="%4."/>
      <w:lvlJc w:val="left"/>
      <w:pPr>
        <w:ind w:left="2880" w:hanging="360"/>
      </w:pPr>
    </w:lvl>
    <w:lvl w:ilvl="4" w:tplc="35D8F3F8">
      <w:start w:val="1"/>
      <w:numFmt w:val="upperRoman"/>
      <w:lvlText w:val="%5."/>
      <w:lvlJc w:val="left"/>
      <w:pPr>
        <w:ind w:left="3960" w:hanging="72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A7E3791"/>
    <w:multiLevelType w:val="hybridMultilevel"/>
    <w:tmpl w:val="0EA08220"/>
    <w:lvl w:ilvl="0" w:tplc="080A0019">
      <w:start w:val="1"/>
      <w:numFmt w:val="lowerLetter"/>
      <w:lvlText w:val="%1."/>
      <w:lvlJc w:val="left"/>
      <w:pPr>
        <w:ind w:left="720" w:hanging="360"/>
      </w:pPr>
    </w:lvl>
    <w:lvl w:ilvl="1" w:tplc="A06A69D6">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6BDA6935"/>
    <w:multiLevelType w:val="hybridMultilevel"/>
    <w:tmpl w:val="8E40D676"/>
    <w:lvl w:ilvl="0" w:tplc="080A0017">
      <w:start w:val="1"/>
      <w:numFmt w:val="lowerLetter"/>
      <w:lvlText w:val="%1)"/>
      <w:lvlJc w:val="left"/>
      <w:pPr>
        <w:ind w:left="705" w:hanging="360"/>
      </w:pPr>
    </w:lvl>
    <w:lvl w:ilvl="1" w:tplc="080A0019">
      <w:start w:val="1"/>
      <w:numFmt w:val="lowerLetter"/>
      <w:lvlText w:val="%2."/>
      <w:lvlJc w:val="left"/>
      <w:pPr>
        <w:ind w:left="1425" w:hanging="360"/>
      </w:pPr>
    </w:lvl>
    <w:lvl w:ilvl="2" w:tplc="080A001B">
      <w:start w:val="1"/>
      <w:numFmt w:val="lowerRoman"/>
      <w:lvlText w:val="%3."/>
      <w:lvlJc w:val="right"/>
      <w:pPr>
        <w:ind w:left="2145" w:hanging="180"/>
      </w:pPr>
    </w:lvl>
    <w:lvl w:ilvl="3" w:tplc="080A000F">
      <w:start w:val="1"/>
      <w:numFmt w:val="decimal"/>
      <w:lvlText w:val="%4."/>
      <w:lvlJc w:val="left"/>
      <w:pPr>
        <w:ind w:left="2865" w:hanging="360"/>
      </w:pPr>
    </w:lvl>
    <w:lvl w:ilvl="4" w:tplc="080A0019">
      <w:start w:val="1"/>
      <w:numFmt w:val="lowerLetter"/>
      <w:lvlText w:val="%5."/>
      <w:lvlJc w:val="left"/>
      <w:pPr>
        <w:ind w:left="3585" w:hanging="360"/>
      </w:pPr>
    </w:lvl>
    <w:lvl w:ilvl="5" w:tplc="080A001B">
      <w:start w:val="1"/>
      <w:numFmt w:val="lowerRoman"/>
      <w:lvlText w:val="%6."/>
      <w:lvlJc w:val="right"/>
      <w:pPr>
        <w:ind w:left="4305" w:hanging="180"/>
      </w:pPr>
    </w:lvl>
    <w:lvl w:ilvl="6" w:tplc="080A000F">
      <w:start w:val="1"/>
      <w:numFmt w:val="decimal"/>
      <w:lvlText w:val="%7."/>
      <w:lvlJc w:val="left"/>
      <w:pPr>
        <w:ind w:left="5025" w:hanging="360"/>
      </w:pPr>
    </w:lvl>
    <w:lvl w:ilvl="7" w:tplc="080A0019">
      <w:start w:val="1"/>
      <w:numFmt w:val="lowerLetter"/>
      <w:lvlText w:val="%8."/>
      <w:lvlJc w:val="left"/>
      <w:pPr>
        <w:ind w:left="5745" w:hanging="360"/>
      </w:pPr>
    </w:lvl>
    <w:lvl w:ilvl="8" w:tplc="080A001B">
      <w:start w:val="1"/>
      <w:numFmt w:val="lowerRoman"/>
      <w:lvlText w:val="%9."/>
      <w:lvlJc w:val="right"/>
      <w:pPr>
        <w:ind w:left="6465" w:hanging="180"/>
      </w:pPr>
    </w:lvl>
  </w:abstractNum>
  <w:abstractNum w:abstractNumId="25">
    <w:nsid w:val="76F15E52"/>
    <w:multiLevelType w:val="hybridMultilevel"/>
    <w:tmpl w:val="50B81CE4"/>
    <w:lvl w:ilvl="0" w:tplc="AC5CBB8C">
      <w:start w:val="1"/>
      <w:numFmt w:val="bullet"/>
      <w:lvlText w:val=""/>
      <w:lvlPicBulletId w:val="2"/>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D882D29"/>
    <w:multiLevelType w:val="hybridMultilevel"/>
    <w:tmpl w:val="9EB4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0"/>
  </w:num>
  <w:num w:numId="4">
    <w:abstractNumId w:val="0"/>
  </w:num>
  <w:num w:numId="5">
    <w:abstractNumId w:val="14"/>
  </w:num>
  <w:num w:numId="6">
    <w:abstractNumId w:val="13"/>
  </w:num>
  <w:num w:numId="7">
    <w:abstractNumId w:val="2"/>
  </w:num>
  <w:num w:numId="8">
    <w:abstractNumId w:val="4"/>
  </w:num>
  <w:num w:numId="9">
    <w:abstractNumId w:val="5"/>
  </w:num>
  <w:num w:numId="10">
    <w:abstractNumId w:val="25"/>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49"/>
    <w:rsid w:val="00000115"/>
    <w:rsid w:val="000007C2"/>
    <w:rsid w:val="00004AD1"/>
    <w:rsid w:val="000126EA"/>
    <w:rsid w:val="00016048"/>
    <w:rsid w:val="000223D6"/>
    <w:rsid w:val="000231BC"/>
    <w:rsid w:val="000275C1"/>
    <w:rsid w:val="000309DD"/>
    <w:rsid w:val="00032A5B"/>
    <w:rsid w:val="00041389"/>
    <w:rsid w:val="00044060"/>
    <w:rsid w:val="000451D3"/>
    <w:rsid w:val="0005136C"/>
    <w:rsid w:val="00051428"/>
    <w:rsid w:val="000528CB"/>
    <w:rsid w:val="00052B80"/>
    <w:rsid w:val="00054F95"/>
    <w:rsid w:val="00055AF9"/>
    <w:rsid w:val="00056127"/>
    <w:rsid w:val="00061E73"/>
    <w:rsid w:val="0007005D"/>
    <w:rsid w:val="00070482"/>
    <w:rsid w:val="00070DE4"/>
    <w:rsid w:val="00071476"/>
    <w:rsid w:val="00074905"/>
    <w:rsid w:val="00075FBF"/>
    <w:rsid w:val="00077268"/>
    <w:rsid w:val="00082F99"/>
    <w:rsid w:val="00083621"/>
    <w:rsid w:val="00084435"/>
    <w:rsid w:val="00084D3F"/>
    <w:rsid w:val="00085478"/>
    <w:rsid w:val="00086878"/>
    <w:rsid w:val="00092EFE"/>
    <w:rsid w:val="000A21C1"/>
    <w:rsid w:val="000A411F"/>
    <w:rsid w:val="000B4933"/>
    <w:rsid w:val="000B5DF1"/>
    <w:rsid w:val="000B6413"/>
    <w:rsid w:val="000C2D1F"/>
    <w:rsid w:val="000C3A8D"/>
    <w:rsid w:val="000C3BED"/>
    <w:rsid w:val="000C6A18"/>
    <w:rsid w:val="000D037E"/>
    <w:rsid w:val="000D1E28"/>
    <w:rsid w:val="000D2401"/>
    <w:rsid w:val="000D3140"/>
    <w:rsid w:val="000D5A5B"/>
    <w:rsid w:val="000E04A8"/>
    <w:rsid w:val="000E1E88"/>
    <w:rsid w:val="000E2E16"/>
    <w:rsid w:val="000E4F4D"/>
    <w:rsid w:val="000F16D2"/>
    <w:rsid w:val="000F214B"/>
    <w:rsid w:val="000F4700"/>
    <w:rsid w:val="000F4E4E"/>
    <w:rsid w:val="000F5F98"/>
    <w:rsid w:val="000F67A6"/>
    <w:rsid w:val="000F79C1"/>
    <w:rsid w:val="00100F3B"/>
    <w:rsid w:val="00106776"/>
    <w:rsid w:val="00117315"/>
    <w:rsid w:val="00117B52"/>
    <w:rsid w:val="001202DD"/>
    <w:rsid w:val="0012399A"/>
    <w:rsid w:val="00126918"/>
    <w:rsid w:val="00127F24"/>
    <w:rsid w:val="001302F1"/>
    <w:rsid w:val="00131B37"/>
    <w:rsid w:val="00131CDD"/>
    <w:rsid w:val="00132D05"/>
    <w:rsid w:val="00133A28"/>
    <w:rsid w:val="00144D27"/>
    <w:rsid w:val="0014615C"/>
    <w:rsid w:val="00150DF2"/>
    <w:rsid w:val="00151FEF"/>
    <w:rsid w:val="001545D0"/>
    <w:rsid w:val="001568A9"/>
    <w:rsid w:val="0016246F"/>
    <w:rsid w:val="0016271B"/>
    <w:rsid w:val="001654E2"/>
    <w:rsid w:val="00172988"/>
    <w:rsid w:val="00172E75"/>
    <w:rsid w:val="001744AC"/>
    <w:rsid w:val="00183A65"/>
    <w:rsid w:val="00186B1C"/>
    <w:rsid w:val="00186D81"/>
    <w:rsid w:val="001900EE"/>
    <w:rsid w:val="00195306"/>
    <w:rsid w:val="0019543C"/>
    <w:rsid w:val="001959E6"/>
    <w:rsid w:val="001963EB"/>
    <w:rsid w:val="001A04AA"/>
    <w:rsid w:val="001A217D"/>
    <w:rsid w:val="001A665D"/>
    <w:rsid w:val="001A693F"/>
    <w:rsid w:val="001B0A49"/>
    <w:rsid w:val="001B2900"/>
    <w:rsid w:val="001B437F"/>
    <w:rsid w:val="001B4CA3"/>
    <w:rsid w:val="001C229E"/>
    <w:rsid w:val="001C27CF"/>
    <w:rsid w:val="001C286E"/>
    <w:rsid w:val="001C2C2C"/>
    <w:rsid w:val="001C75DF"/>
    <w:rsid w:val="001D3764"/>
    <w:rsid w:val="001E2707"/>
    <w:rsid w:val="001E58CD"/>
    <w:rsid w:val="001E5B8C"/>
    <w:rsid w:val="001E619E"/>
    <w:rsid w:val="001E7318"/>
    <w:rsid w:val="001F1EEC"/>
    <w:rsid w:val="001F275D"/>
    <w:rsid w:val="001F4B4A"/>
    <w:rsid w:val="001F4D22"/>
    <w:rsid w:val="001F5526"/>
    <w:rsid w:val="001F63F0"/>
    <w:rsid w:val="001F7CF3"/>
    <w:rsid w:val="002009BD"/>
    <w:rsid w:val="00200CB0"/>
    <w:rsid w:val="002018C1"/>
    <w:rsid w:val="00201E09"/>
    <w:rsid w:val="00202712"/>
    <w:rsid w:val="002033EF"/>
    <w:rsid w:val="00205384"/>
    <w:rsid w:val="00212F4D"/>
    <w:rsid w:val="0021471F"/>
    <w:rsid w:val="00216960"/>
    <w:rsid w:val="00216BFF"/>
    <w:rsid w:val="00220C47"/>
    <w:rsid w:val="00221147"/>
    <w:rsid w:val="0022497E"/>
    <w:rsid w:val="00225661"/>
    <w:rsid w:val="002302D9"/>
    <w:rsid w:val="0023424F"/>
    <w:rsid w:val="00235B47"/>
    <w:rsid w:val="00235E23"/>
    <w:rsid w:val="00236C09"/>
    <w:rsid w:val="00236D52"/>
    <w:rsid w:val="00237708"/>
    <w:rsid w:val="00240ECB"/>
    <w:rsid w:val="00241E4F"/>
    <w:rsid w:val="0024375E"/>
    <w:rsid w:val="0025079E"/>
    <w:rsid w:val="0025240F"/>
    <w:rsid w:val="00252A39"/>
    <w:rsid w:val="002530F7"/>
    <w:rsid w:val="00253CAF"/>
    <w:rsid w:val="00253CC3"/>
    <w:rsid w:val="00260681"/>
    <w:rsid w:val="00261226"/>
    <w:rsid w:val="002637BC"/>
    <w:rsid w:val="00266047"/>
    <w:rsid w:val="00270217"/>
    <w:rsid w:val="0027127B"/>
    <w:rsid w:val="002712AB"/>
    <w:rsid w:val="00273395"/>
    <w:rsid w:val="002742FD"/>
    <w:rsid w:val="00275113"/>
    <w:rsid w:val="00284082"/>
    <w:rsid w:val="00284999"/>
    <w:rsid w:val="00285051"/>
    <w:rsid w:val="00290C74"/>
    <w:rsid w:val="00295920"/>
    <w:rsid w:val="002A0DA3"/>
    <w:rsid w:val="002A1FB1"/>
    <w:rsid w:val="002A22F3"/>
    <w:rsid w:val="002A2618"/>
    <w:rsid w:val="002A2D64"/>
    <w:rsid w:val="002A78F1"/>
    <w:rsid w:val="002B2135"/>
    <w:rsid w:val="002B2F55"/>
    <w:rsid w:val="002B38E2"/>
    <w:rsid w:val="002D1E66"/>
    <w:rsid w:val="002D27EB"/>
    <w:rsid w:val="002D4C85"/>
    <w:rsid w:val="002D64D0"/>
    <w:rsid w:val="002E1F64"/>
    <w:rsid w:val="002E32F4"/>
    <w:rsid w:val="002E7EA3"/>
    <w:rsid w:val="002F448E"/>
    <w:rsid w:val="002F50FF"/>
    <w:rsid w:val="00300719"/>
    <w:rsid w:val="00302094"/>
    <w:rsid w:val="003024F5"/>
    <w:rsid w:val="00302F55"/>
    <w:rsid w:val="00303FFC"/>
    <w:rsid w:val="00306A64"/>
    <w:rsid w:val="00314038"/>
    <w:rsid w:val="003156CD"/>
    <w:rsid w:val="003172BC"/>
    <w:rsid w:val="00317EF2"/>
    <w:rsid w:val="00322CD1"/>
    <w:rsid w:val="00324406"/>
    <w:rsid w:val="003257DC"/>
    <w:rsid w:val="00331512"/>
    <w:rsid w:val="00331DDC"/>
    <w:rsid w:val="003372AC"/>
    <w:rsid w:val="00342840"/>
    <w:rsid w:val="003431BF"/>
    <w:rsid w:val="003434DA"/>
    <w:rsid w:val="00343C0C"/>
    <w:rsid w:val="00345C29"/>
    <w:rsid w:val="0034621E"/>
    <w:rsid w:val="0035275A"/>
    <w:rsid w:val="003627B2"/>
    <w:rsid w:val="00362EEC"/>
    <w:rsid w:val="0036726C"/>
    <w:rsid w:val="0036780A"/>
    <w:rsid w:val="00367B4C"/>
    <w:rsid w:val="00370A62"/>
    <w:rsid w:val="00371B7A"/>
    <w:rsid w:val="00377286"/>
    <w:rsid w:val="00380DF3"/>
    <w:rsid w:val="0038424C"/>
    <w:rsid w:val="00384D44"/>
    <w:rsid w:val="0038544F"/>
    <w:rsid w:val="00392261"/>
    <w:rsid w:val="00392BB5"/>
    <w:rsid w:val="00396D16"/>
    <w:rsid w:val="003A7570"/>
    <w:rsid w:val="003B2F54"/>
    <w:rsid w:val="003B51E7"/>
    <w:rsid w:val="003B7D84"/>
    <w:rsid w:val="003C2A02"/>
    <w:rsid w:val="003D1F5C"/>
    <w:rsid w:val="003D5A3F"/>
    <w:rsid w:val="003D667F"/>
    <w:rsid w:val="003D761F"/>
    <w:rsid w:val="003E1B0B"/>
    <w:rsid w:val="003F4A15"/>
    <w:rsid w:val="003F7967"/>
    <w:rsid w:val="004017AB"/>
    <w:rsid w:val="00403257"/>
    <w:rsid w:val="0040338D"/>
    <w:rsid w:val="00406DEA"/>
    <w:rsid w:val="00410951"/>
    <w:rsid w:val="00410C5F"/>
    <w:rsid w:val="00410FF2"/>
    <w:rsid w:val="004118E8"/>
    <w:rsid w:val="00413660"/>
    <w:rsid w:val="0041591D"/>
    <w:rsid w:val="0042133B"/>
    <w:rsid w:val="00422F5C"/>
    <w:rsid w:val="00425985"/>
    <w:rsid w:val="00430252"/>
    <w:rsid w:val="00434FFC"/>
    <w:rsid w:val="00442544"/>
    <w:rsid w:val="00443C87"/>
    <w:rsid w:val="00444E0C"/>
    <w:rsid w:val="00450AF3"/>
    <w:rsid w:val="00451B0D"/>
    <w:rsid w:val="00453900"/>
    <w:rsid w:val="004552D0"/>
    <w:rsid w:val="00465217"/>
    <w:rsid w:val="00465B58"/>
    <w:rsid w:val="00466527"/>
    <w:rsid w:val="004707E9"/>
    <w:rsid w:val="0047707D"/>
    <w:rsid w:val="0047776C"/>
    <w:rsid w:val="00480DB5"/>
    <w:rsid w:val="0048248C"/>
    <w:rsid w:val="00484A29"/>
    <w:rsid w:val="00485869"/>
    <w:rsid w:val="004863D5"/>
    <w:rsid w:val="00486AF7"/>
    <w:rsid w:val="00487C39"/>
    <w:rsid w:val="00487C90"/>
    <w:rsid w:val="00491AB2"/>
    <w:rsid w:val="0049793B"/>
    <w:rsid w:val="004A19FA"/>
    <w:rsid w:val="004A2CC2"/>
    <w:rsid w:val="004A6AE2"/>
    <w:rsid w:val="004B760C"/>
    <w:rsid w:val="004C4A37"/>
    <w:rsid w:val="004D05D2"/>
    <w:rsid w:val="004D6A67"/>
    <w:rsid w:val="004D7823"/>
    <w:rsid w:val="004D7F06"/>
    <w:rsid w:val="004E0533"/>
    <w:rsid w:val="004E26DA"/>
    <w:rsid w:val="004E332E"/>
    <w:rsid w:val="004E4945"/>
    <w:rsid w:val="004E5A6E"/>
    <w:rsid w:val="005010DE"/>
    <w:rsid w:val="00501C7D"/>
    <w:rsid w:val="0050283C"/>
    <w:rsid w:val="005037DD"/>
    <w:rsid w:val="00503FD5"/>
    <w:rsid w:val="00510BB4"/>
    <w:rsid w:val="00512522"/>
    <w:rsid w:val="00523A41"/>
    <w:rsid w:val="00535A37"/>
    <w:rsid w:val="00540739"/>
    <w:rsid w:val="0054105B"/>
    <w:rsid w:val="005415D4"/>
    <w:rsid w:val="00542D70"/>
    <w:rsid w:val="0054344A"/>
    <w:rsid w:val="0054569A"/>
    <w:rsid w:val="00546AB9"/>
    <w:rsid w:val="00551418"/>
    <w:rsid w:val="00553ABF"/>
    <w:rsid w:val="00555A44"/>
    <w:rsid w:val="005816E8"/>
    <w:rsid w:val="00586AD9"/>
    <w:rsid w:val="0059187B"/>
    <w:rsid w:val="00593091"/>
    <w:rsid w:val="005A3241"/>
    <w:rsid w:val="005A7CEE"/>
    <w:rsid w:val="005B105E"/>
    <w:rsid w:val="005B54FB"/>
    <w:rsid w:val="005C078F"/>
    <w:rsid w:val="005C126B"/>
    <w:rsid w:val="005C240B"/>
    <w:rsid w:val="005C2879"/>
    <w:rsid w:val="005C4E8D"/>
    <w:rsid w:val="005D1389"/>
    <w:rsid w:val="005D2BA5"/>
    <w:rsid w:val="005D3132"/>
    <w:rsid w:val="005D6B79"/>
    <w:rsid w:val="005E29F0"/>
    <w:rsid w:val="005E55FC"/>
    <w:rsid w:val="005E7984"/>
    <w:rsid w:val="005F081D"/>
    <w:rsid w:val="005F13F3"/>
    <w:rsid w:val="00612E94"/>
    <w:rsid w:val="00615BB9"/>
    <w:rsid w:val="00627630"/>
    <w:rsid w:val="00627772"/>
    <w:rsid w:val="0063294B"/>
    <w:rsid w:val="00637183"/>
    <w:rsid w:val="006417C1"/>
    <w:rsid w:val="006435EA"/>
    <w:rsid w:val="00652295"/>
    <w:rsid w:val="00655373"/>
    <w:rsid w:val="0066019B"/>
    <w:rsid w:val="00667E8F"/>
    <w:rsid w:val="00670DA5"/>
    <w:rsid w:val="0067736A"/>
    <w:rsid w:val="00677B97"/>
    <w:rsid w:val="00684335"/>
    <w:rsid w:val="006852A5"/>
    <w:rsid w:val="0068645B"/>
    <w:rsid w:val="00687FD9"/>
    <w:rsid w:val="00690E16"/>
    <w:rsid w:val="0069164E"/>
    <w:rsid w:val="00691FA5"/>
    <w:rsid w:val="00695FF3"/>
    <w:rsid w:val="006A2198"/>
    <w:rsid w:val="006A4230"/>
    <w:rsid w:val="006B078A"/>
    <w:rsid w:val="006B6A68"/>
    <w:rsid w:val="006B7496"/>
    <w:rsid w:val="006C1C74"/>
    <w:rsid w:val="006C3B95"/>
    <w:rsid w:val="006C5702"/>
    <w:rsid w:val="006C7CEE"/>
    <w:rsid w:val="006D114E"/>
    <w:rsid w:val="006D1868"/>
    <w:rsid w:val="006D7221"/>
    <w:rsid w:val="006E1AD5"/>
    <w:rsid w:val="006F0B75"/>
    <w:rsid w:val="006F1A7D"/>
    <w:rsid w:val="006F4C1C"/>
    <w:rsid w:val="006F5441"/>
    <w:rsid w:val="006F6C04"/>
    <w:rsid w:val="006F7E5F"/>
    <w:rsid w:val="007149B4"/>
    <w:rsid w:val="00714BB7"/>
    <w:rsid w:val="00715007"/>
    <w:rsid w:val="00716999"/>
    <w:rsid w:val="0072005B"/>
    <w:rsid w:val="00720707"/>
    <w:rsid w:val="0072473B"/>
    <w:rsid w:val="007253CC"/>
    <w:rsid w:val="007266F6"/>
    <w:rsid w:val="00727DB7"/>
    <w:rsid w:val="00732AF3"/>
    <w:rsid w:val="00734602"/>
    <w:rsid w:val="0073482A"/>
    <w:rsid w:val="007400BF"/>
    <w:rsid w:val="00746BE8"/>
    <w:rsid w:val="00750A70"/>
    <w:rsid w:val="00751BAD"/>
    <w:rsid w:val="00752BD8"/>
    <w:rsid w:val="007537C3"/>
    <w:rsid w:val="0075454D"/>
    <w:rsid w:val="007654B7"/>
    <w:rsid w:val="007672D9"/>
    <w:rsid w:val="0077221A"/>
    <w:rsid w:val="0077286E"/>
    <w:rsid w:val="00773869"/>
    <w:rsid w:val="0077673E"/>
    <w:rsid w:val="0077716E"/>
    <w:rsid w:val="00777342"/>
    <w:rsid w:val="007802AA"/>
    <w:rsid w:val="007861BD"/>
    <w:rsid w:val="007865A2"/>
    <w:rsid w:val="0078673E"/>
    <w:rsid w:val="007960CA"/>
    <w:rsid w:val="00796359"/>
    <w:rsid w:val="00797045"/>
    <w:rsid w:val="007976F6"/>
    <w:rsid w:val="007A3641"/>
    <w:rsid w:val="007A5939"/>
    <w:rsid w:val="007B2CF5"/>
    <w:rsid w:val="007B5F42"/>
    <w:rsid w:val="007B7100"/>
    <w:rsid w:val="007C2365"/>
    <w:rsid w:val="007C3ABA"/>
    <w:rsid w:val="007C60C0"/>
    <w:rsid w:val="007D20C3"/>
    <w:rsid w:val="007D3FBC"/>
    <w:rsid w:val="007D7C80"/>
    <w:rsid w:val="007E2730"/>
    <w:rsid w:val="007E27D5"/>
    <w:rsid w:val="007E3A46"/>
    <w:rsid w:val="007E5C0D"/>
    <w:rsid w:val="007E6E4D"/>
    <w:rsid w:val="007E7A53"/>
    <w:rsid w:val="007E7B4C"/>
    <w:rsid w:val="007F03DB"/>
    <w:rsid w:val="007F3040"/>
    <w:rsid w:val="007F3649"/>
    <w:rsid w:val="007F45BC"/>
    <w:rsid w:val="007F4AE3"/>
    <w:rsid w:val="007F696D"/>
    <w:rsid w:val="0080099A"/>
    <w:rsid w:val="00803DA2"/>
    <w:rsid w:val="008055CB"/>
    <w:rsid w:val="008055EC"/>
    <w:rsid w:val="00805B00"/>
    <w:rsid w:val="00805FEF"/>
    <w:rsid w:val="00812AA6"/>
    <w:rsid w:val="0081463E"/>
    <w:rsid w:val="008174DC"/>
    <w:rsid w:val="00821D0A"/>
    <w:rsid w:val="00821E5A"/>
    <w:rsid w:val="008234A1"/>
    <w:rsid w:val="008255A9"/>
    <w:rsid w:val="008265B9"/>
    <w:rsid w:val="00826A4F"/>
    <w:rsid w:val="00826C4F"/>
    <w:rsid w:val="008273D0"/>
    <w:rsid w:val="00832044"/>
    <w:rsid w:val="00833249"/>
    <w:rsid w:val="008336E3"/>
    <w:rsid w:val="008345E7"/>
    <w:rsid w:val="0083661E"/>
    <w:rsid w:val="00842E85"/>
    <w:rsid w:val="00843AB2"/>
    <w:rsid w:val="008449BC"/>
    <w:rsid w:val="00851B7A"/>
    <w:rsid w:val="00853DB5"/>
    <w:rsid w:val="008551D5"/>
    <w:rsid w:val="00862A80"/>
    <w:rsid w:val="008662BF"/>
    <w:rsid w:val="008729ED"/>
    <w:rsid w:val="0087387D"/>
    <w:rsid w:val="00874562"/>
    <w:rsid w:val="008766F5"/>
    <w:rsid w:val="0087727A"/>
    <w:rsid w:val="00890F91"/>
    <w:rsid w:val="008943E1"/>
    <w:rsid w:val="008A3EF7"/>
    <w:rsid w:val="008A4C41"/>
    <w:rsid w:val="008A6795"/>
    <w:rsid w:val="008A6BFD"/>
    <w:rsid w:val="008A6F76"/>
    <w:rsid w:val="008B0969"/>
    <w:rsid w:val="008B11C0"/>
    <w:rsid w:val="008B3541"/>
    <w:rsid w:val="008B522B"/>
    <w:rsid w:val="008B52C6"/>
    <w:rsid w:val="008C54DD"/>
    <w:rsid w:val="008D316A"/>
    <w:rsid w:val="008D645F"/>
    <w:rsid w:val="008E3E39"/>
    <w:rsid w:val="008E4DA8"/>
    <w:rsid w:val="008E6496"/>
    <w:rsid w:val="008F30F8"/>
    <w:rsid w:val="008F6EB8"/>
    <w:rsid w:val="0090135A"/>
    <w:rsid w:val="00901D6E"/>
    <w:rsid w:val="00902E74"/>
    <w:rsid w:val="00907CDF"/>
    <w:rsid w:val="00910C53"/>
    <w:rsid w:val="00916903"/>
    <w:rsid w:val="00916E3A"/>
    <w:rsid w:val="0091795A"/>
    <w:rsid w:val="009247EB"/>
    <w:rsid w:val="00933FD1"/>
    <w:rsid w:val="0093514D"/>
    <w:rsid w:val="00936BD2"/>
    <w:rsid w:val="0093758F"/>
    <w:rsid w:val="0094327D"/>
    <w:rsid w:val="0094365A"/>
    <w:rsid w:val="00943EB5"/>
    <w:rsid w:val="00944DD7"/>
    <w:rsid w:val="009452CB"/>
    <w:rsid w:val="0095027A"/>
    <w:rsid w:val="00950517"/>
    <w:rsid w:val="009528E7"/>
    <w:rsid w:val="00954E30"/>
    <w:rsid w:val="00962695"/>
    <w:rsid w:val="00966258"/>
    <w:rsid w:val="00970114"/>
    <w:rsid w:val="00970D94"/>
    <w:rsid w:val="009722C2"/>
    <w:rsid w:val="00973BC5"/>
    <w:rsid w:val="00974E77"/>
    <w:rsid w:val="009778D6"/>
    <w:rsid w:val="00977A35"/>
    <w:rsid w:val="0098088B"/>
    <w:rsid w:val="00981DC7"/>
    <w:rsid w:val="0098468A"/>
    <w:rsid w:val="0098522D"/>
    <w:rsid w:val="00985329"/>
    <w:rsid w:val="009867B3"/>
    <w:rsid w:val="009878A1"/>
    <w:rsid w:val="009954C8"/>
    <w:rsid w:val="009A45B0"/>
    <w:rsid w:val="009A4B96"/>
    <w:rsid w:val="009A73C3"/>
    <w:rsid w:val="009B72D2"/>
    <w:rsid w:val="009C0DD0"/>
    <w:rsid w:val="009C4683"/>
    <w:rsid w:val="009C5CC0"/>
    <w:rsid w:val="009D0BE0"/>
    <w:rsid w:val="009D0E9E"/>
    <w:rsid w:val="009D1D3F"/>
    <w:rsid w:val="009D4E24"/>
    <w:rsid w:val="009D50AA"/>
    <w:rsid w:val="009D53E6"/>
    <w:rsid w:val="009D62DA"/>
    <w:rsid w:val="009E1E36"/>
    <w:rsid w:val="009E42F3"/>
    <w:rsid w:val="009E4C93"/>
    <w:rsid w:val="009E5BE7"/>
    <w:rsid w:val="009F5086"/>
    <w:rsid w:val="009F6126"/>
    <w:rsid w:val="009F649B"/>
    <w:rsid w:val="009F67AF"/>
    <w:rsid w:val="009F689C"/>
    <w:rsid w:val="00A0178B"/>
    <w:rsid w:val="00A02A0E"/>
    <w:rsid w:val="00A0327C"/>
    <w:rsid w:val="00A03825"/>
    <w:rsid w:val="00A03A80"/>
    <w:rsid w:val="00A03FBF"/>
    <w:rsid w:val="00A12E03"/>
    <w:rsid w:val="00A14435"/>
    <w:rsid w:val="00A16CE6"/>
    <w:rsid w:val="00A24A73"/>
    <w:rsid w:val="00A35018"/>
    <w:rsid w:val="00A35AA6"/>
    <w:rsid w:val="00A36CF6"/>
    <w:rsid w:val="00A377C0"/>
    <w:rsid w:val="00A42E45"/>
    <w:rsid w:val="00A43849"/>
    <w:rsid w:val="00A44D26"/>
    <w:rsid w:val="00A455F8"/>
    <w:rsid w:val="00A46A5B"/>
    <w:rsid w:val="00A471E3"/>
    <w:rsid w:val="00A47271"/>
    <w:rsid w:val="00A53623"/>
    <w:rsid w:val="00A53751"/>
    <w:rsid w:val="00A5520C"/>
    <w:rsid w:val="00A5602B"/>
    <w:rsid w:val="00A57A31"/>
    <w:rsid w:val="00A636A3"/>
    <w:rsid w:val="00A6676E"/>
    <w:rsid w:val="00A67A6F"/>
    <w:rsid w:val="00A72598"/>
    <w:rsid w:val="00A7416E"/>
    <w:rsid w:val="00A860C5"/>
    <w:rsid w:val="00A87667"/>
    <w:rsid w:val="00A91934"/>
    <w:rsid w:val="00A93702"/>
    <w:rsid w:val="00A959C1"/>
    <w:rsid w:val="00A97D4C"/>
    <w:rsid w:val="00AA06A2"/>
    <w:rsid w:val="00AA0A1E"/>
    <w:rsid w:val="00AA230A"/>
    <w:rsid w:val="00AA42C2"/>
    <w:rsid w:val="00AA7619"/>
    <w:rsid w:val="00AB06FF"/>
    <w:rsid w:val="00AB59B2"/>
    <w:rsid w:val="00AC3A0D"/>
    <w:rsid w:val="00AC3C54"/>
    <w:rsid w:val="00AC5203"/>
    <w:rsid w:val="00AC563A"/>
    <w:rsid w:val="00AD47E7"/>
    <w:rsid w:val="00AD5758"/>
    <w:rsid w:val="00AE5FB0"/>
    <w:rsid w:val="00AE64E9"/>
    <w:rsid w:val="00AE76E0"/>
    <w:rsid w:val="00AF04E9"/>
    <w:rsid w:val="00AF1E4C"/>
    <w:rsid w:val="00AF37BA"/>
    <w:rsid w:val="00AF69D7"/>
    <w:rsid w:val="00B009BF"/>
    <w:rsid w:val="00B01E97"/>
    <w:rsid w:val="00B03CFC"/>
    <w:rsid w:val="00B05E24"/>
    <w:rsid w:val="00B10BC7"/>
    <w:rsid w:val="00B14481"/>
    <w:rsid w:val="00B15E66"/>
    <w:rsid w:val="00B23451"/>
    <w:rsid w:val="00B2400E"/>
    <w:rsid w:val="00B24C13"/>
    <w:rsid w:val="00B26958"/>
    <w:rsid w:val="00B31049"/>
    <w:rsid w:val="00B359B1"/>
    <w:rsid w:val="00B36618"/>
    <w:rsid w:val="00B37115"/>
    <w:rsid w:val="00B37CB0"/>
    <w:rsid w:val="00B41483"/>
    <w:rsid w:val="00B46784"/>
    <w:rsid w:val="00B57A76"/>
    <w:rsid w:val="00B64927"/>
    <w:rsid w:val="00B661C5"/>
    <w:rsid w:val="00B70E09"/>
    <w:rsid w:val="00B72160"/>
    <w:rsid w:val="00B72768"/>
    <w:rsid w:val="00B72B0C"/>
    <w:rsid w:val="00B7373C"/>
    <w:rsid w:val="00B73E82"/>
    <w:rsid w:val="00B772CB"/>
    <w:rsid w:val="00B80A27"/>
    <w:rsid w:val="00B81A61"/>
    <w:rsid w:val="00B82123"/>
    <w:rsid w:val="00B85345"/>
    <w:rsid w:val="00B85445"/>
    <w:rsid w:val="00B862B2"/>
    <w:rsid w:val="00B870B3"/>
    <w:rsid w:val="00B906B6"/>
    <w:rsid w:val="00B90D1E"/>
    <w:rsid w:val="00B92C35"/>
    <w:rsid w:val="00B932FD"/>
    <w:rsid w:val="00B953F6"/>
    <w:rsid w:val="00B968B6"/>
    <w:rsid w:val="00BA10E3"/>
    <w:rsid w:val="00BA3103"/>
    <w:rsid w:val="00BA489D"/>
    <w:rsid w:val="00BB06D1"/>
    <w:rsid w:val="00BB755D"/>
    <w:rsid w:val="00BC0392"/>
    <w:rsid w:val="00BD0B7A"/>
    <w:rsid w:val="00BD20DA"/>
    <w:rsid w:val="00BD2D62"/>
    <w:rsid w:val="00BD59BB"/>
    <w:rsid w:val="00BD7D96"/>
    <w:rsid w:val="00BE1581"/>
    <w:rsid w:val="00BE4D8B"/>
    <w:rsid w:val="00BE7EFC"/>
    <w:rsid w:val="00BF381A"/>
    <w:rsid w:val="00BF4558"/>
    <w:rsid w:val="00C00232"/>
    <w:rsid w:val="00C01D98"/>
    <w:rsid w:val="00C04EF4"/>
    <w:rsid w:val="00C05F8A"/>
    <w:rsid w:val="00C0719C"/>
    <w:rsid w:val="00C10D2A"/>
    <w:rsid w:val="00C12956"/>
    <w:rsid w:val="00C1357E"/>
    <w:rsid w:val="00C13B5D"/>
    <w:rsid w:val="00C155AC"/>
    <w:rsid w:val="00C165A7"/>
    <w:rsid w:val="00C2184A"/>
    <w:rsid w:val="00C22A77"/>
    <w:rsid w:val="00C22BD9"/>
    <w:rsid w:val="00C3024F"/>
    <w:rsid w:val="00C32B06"/>
    <w:rsid w:val="00C359D5"/>
    <w:rsid w:val="00C41DA3"/>
    <w:rsid w:val="00C4276F"/>
    <w:rsid w:val="00C44311"/>
    <w:rsid w:val="00C50D98"/>
    <w:rsid w:val="00C512C6"/>
    <w:rsid w:val="00C5133D"/>
    <w:rsid w:val="00C5350C"/>
    <w:rsid w:val="00C54432"/>
    <w:rsid w:val="00C54BE0"/>
    <w:rsid w:val="00C571DE"/>
    <w:rsid w:val="00C607A5"/>
    <w:rsid w:val="00C61797"/>
    <w:rsid w:val="00C63808"/>
    <w:rsid w:val="00C63F11"/>
    <w:rsid w:val="00C65F03"/>
    <w:rsid w:val="00C67965"/>
    <w:rsid w:val="00C70BEC"/>
    <w:rsid w:val="00C70D47"/>
    <w:rsid w:val="00C7207A"/>
    <w:rsid w:val="00C72834"/>
    <w:rsid w:val="00C730EB"/>
    <w:rsid w:val="00C738D8"/>
    <w:rsid w:val="00C74691"/>
    <w:rsid w:val="00C74780"/>
    <w:rsid w:val="00C74D17"/>
    <w:rsid w:val="00C807B9"/>
    <w:rsid w:val="00C817BE"/>
    <w:rsid w:val="00C82396"/>
    <w:rsid w:val="00C91271"/>
    <w:rsid w:val="00C926C0"/>
    <w:rsid w:val="00C94FB5"/>
    <w:rsid w:val="00C975EC"/>
    <w:rsid w:val="00CA03DC"/>
    <w:rsid w:val="00CA79FD"/>
    <w:rsid w:val="00CB0225"/>
    <w:rsid w:val="00CB1530"/>
    <w:rsid w:val="00CB7C48"/>
    <w:rsid w:val="00CC12B3"/>
    <w:rsid w:val="00CC20CF"/>
    <w:rsid w:val="00CC7D88"/>
    <w:rsid w:val="00CD1B70"/>
    <w:rsid w:val="00CD21FB"/>
    <w:rsid w:val="00CD2695"/>
    <w:rsid w:val="00CD2856"/>
    <w:rsid w:val="00CD7409"/>
    <w:rsid w:val="00CE2A07"/>
    <w:rsid w:val="00CE2DBA"/>
    <w:rsid w:val="00CE4790"/>
    <w:rsid w:val="00CE6063"/>
    <w:rsid w:val="00CE7D94"/>
    <w:rsid w:val="00CF020B"/>
    <w:rsid w:val="00CF0540"/>
    <w:rsid w:val="00D01F12"/>
    <w:rsid w:val="00D10370"/>
    <w:rsid w:val="00D10C6F"/>
    <w:rsid w:val="00D17974"/>
    <w:rsid w:val="00D22079"/>
    <w:rsid w:val="00D23667"/>
    <w:rsid w:val="00D261CA"/>
    <w:rsid w:val="00D32397"/>
    <w:rsid w:val="00D35797"/>
    <w:rsid w:val="00D35807"/>
    <w:rsid w:val="00D367B7"/>
    <w:rsid w:val="00D4422D"/>
    <w:rsid w:val="00D45BAF"/>
    <w:rsid w:val="00D47582"/>
    <w:rsid w:val="00D54AC8"/>
    <w:rsid w:val="00D6150F"/>
    <w:rsid w:val="00D61D64"/>
    <w:rsid w:val="00D654A8"/>
    <w:rsid w:val="00D65DD5"/>
    <w:rsid w:val="00D66CB4"/>
    <w:rsid w:val="00D70E61"/>
    <w:rsid w:val="00D7225E"/>
    <w:rsid w:val="00D77CF7"/>
    <w:rsid w:val="00D77F7E"/>
    <w:rsid w:val="00D8009E"/>
    <w:rsid w:val="00D8199D"/>
    <w:rsid w:val="00D846F5"/>
    <w:rsid w:val="00D849AE"/>
    <w:rsid w:val="00D86C58"/>
    <w:rsid w:val="00D87599"/>
    <w:rsid w:val="00D87A84"/>
    <w:rsid w:val="00D9136F"/>
    <w:rsid w:val="00D9372E"/>
    <w:rsid w:val="00D939ED"/>
    <w:rsid w:val="00D976EE"/>
    <w:rsid w:val="00DA0150"/>
    <w:rsid w:val="00DA0ACB"/>
    <w:rsid w:val="00DA32BA"/>
    <w:rsid w:val="00DA6C3C"/>
    <w:rsid w:val="00DA7938"/>
    <w:rsid w:val="00DB0820"/>
    <w:rsid w:val="00DB1A13"/>
    <w:rsid w:val="00DB6025"/>
    <w:rsid w:val="00DB750D"/>
    <w:rsid w:val="00DC3439"/>
    <w:rsid w:val="00DC7B42"/>
    <w:rsid w:val="00DD09DA"/>
    <w:rsid w:val="00DD5C02"/>
    <w:rsid w:val="00DD6151"/>
    <w:rsid w:val="00DE0157"/>
    <w:rsid w:val="00DE0A9C"/>
    <w:rsid w:val="00DE0C12"/>
    <w:rsid w:val="00DE15DF"/>
    <w:rsid w:val="00DE2694"/>
    <w:rsid w:val="00DF3124"/>
    <w:rsid w:val="00DF5D89"/>
    <w:rsid w:val="00E04231"/>
    <w:rsid w:val="00E058FB"/>
    <w:rsid w:val="00E10180"/>
    <w:rsid w:val="00E113D3"/>
    <w:rsid w:val="00E13749"/>
    <w:rsid w:val="00E15FED"/>
    <w:rsid w:val="00E21C83"/>
    <w:rsid w:val="00E31987"/>
    <w:rsid w:val="00E32B92"/>
    <w:rsid w:val="00E34685"/>
    <w:rsid w:val="00E3637C"/>
    <w:rsid w:val="00E4023F"/>
    <w:rsid w:val="00E44A8F"/>
    <w:rsid w:val="00E519EB"/>
    <w:rsid w:val="00E53213"/>
    <w:rsid w:val="00E53340"/>
    <w:rsid w:val="00E53820"/>
    <w:rsid w:val="00E57C88"/>
    <w:rsid w:val="00E62E1C"/>
    <w:rsid w:val="00E653D0"/>
    <w:rsid w:val="00E6577E"/>
    <w:rsid w:val="00E659B2"/>
    <w:rsid w:val="00E6606A"/>
    <w:rsid w:val="00E7337D"/>
    <w:rsid w:val="00E76566"/>
    <w:rsid w:val="00E8049C"/>
    <w:rsid w:val="00E8097A"/>
    <w:rsid w:val="00E80AB4"/>
    <w:rsid w:val="00E86FB9"/>
    <w:rsid w:val="00E90D3F"/>
    <w:rsid w:val="00E94738"/>
    <w:rsid w:val="00EA0292"/>
    <w:rsid w:val="00EA09CD"/>
    <w:rsid w:val="00EA424B"/>
    <w:rsid w:val="00EA4E7F"/>
    <w:rsid w:val="00EB29B1"/>
    <w:rsid w:val="00EC09AE"/>
    <w:rsid w:val="00EC61DD"/>
    <w:rsid w:val="00ED2A8D"/>
    <w:rsid w:val="00ED4798"/>
    <w:rsid w:val="00ED69A5"/>
    <w:rsid w:val="00EE0599"/>
    <w:rsid w:val="00EE1E17"/>
    <w:rsid w:val="00EE3F73"/>
    <w:rsid w:val="00EE60E3"/>
    <w:rsid w:val="00EE67AD"/>
    <w:rsid w:val="00EE7C49"/>
    <w:rsid w:val="00F00850"/>
    <w:rsid w:val="00F04B1D"/>
    <w:rsid w:val="00F10048"/>
    <w:rsid w:val="00F16C0D"/>
    <w:rsid w:val="00F17F5C"/>
    <w:rsid w:val="00F21667"/>
    <w:rsid w:val="00F21EEE"/>
    <w:rsid w:val="00F27BD8"/>
    <w:rsid w:val="00F32848"/>
    <w:rsid w:val="00F32AF0"/>
    <w:rsid w:val="00F34084"/>
    <w:rsid w:val="00F35398"/>
    <w:rsid w:val="00F40D9D"/>
    <w:rsid w:val="00F53833"/>
    <w:rsid w:val="00F53ECF"/>
    <w:rsid w:val="00F553C8"/>
    <w:rsid w:val="00F56027"/>
    <w:rsid w:val="00F6005A"/>
    <w:rsid w:val="00F618D0"/>
    <w:rsid w:val="00F62DE2"/>
    <w:rsid w:val="00F64839"/>
    <w:rsid w:val="00F65A6D"/>
    <w:rsid w:val="00F70B57"/>
    <w:rsid w:val="00F713A4"/>
    <w:rsid w:val="00F75EC1"/>
    <w:rsid w:val="00F80B4E"/>
    <w:rsid w:val="00F830D4"/>
    <w:rsid w:val="00F854EA"/>
    <w:rsid w:val="00F8783C"/>
    <w:rsid w:val="00F93441"/>
    <w:rsid w:val="00F97E75"/>
    <w:rsid w:val="00FA605C"/>
    <w:rsid w:val="00FB0095"/>
    <w:rsid w:val="00FB34B7"/>
    <w:rsid w:val="00FC0DC8"/>
    <w:rsid w:val="00FC3B4A"/>
    <w:rsid w:val="00FC4FFF"/>
    <w:rsid w:val="00FC57CA"/>
    <w:rsid w:val="00FC78FB"/>
    <w:rsid w:val="00FC7BAC"/>
    <w:rsid w:val="00FD17DE"/>
    <w:rsid w:val="00FD3383"/>
    <w:rsid w:val="00FD6358"/>
    <w:rsid w:val="00FE1423"/>
    <w:rsid w:val="00FE327F"/>
    <w:rsid w:val="00FE4572"/>
    <w:rsid w:val="00FE7792"/>
    <w:rsid w:val="00FF3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5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49"/>
    <w:rPr>
      <w:lang w:val="es-ES_tradnl" w:eastAsia="es-ES"/>
    </w:rPr>
  </w:style>
  <w:style w:type="paragraph" w:styleId="Ttulo1">
    <w:name w:val="heading 1"/>
    <w:basedOn w:val="Normal"/>
    <w:next w:val="Normal"/>
    <w:link w:val="Ttulo1Car"/>
    <w:qFormat/>
    <w:rsid w:val="008A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63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Epgrafe"/>
    <w:rsid w:val="0098088B"/>
    <w:pPr>
      <w:jc w:val="center"/>
    </w:pPr>
    <w:rPr>
      <w:rFonts w:ascii="Arial" w:hAnsi="Arial"/>
      <w:b w:val="0"/>
      <w:bCs w:val="0"/>
      <w:lang w:val="es-ES"/>
    </w:rPr>
  </w:style>
  <w:style w:type="paragraph" w:styleId="Epgrafe">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uiPriority w:val="39"/>
    <w:rsid w:val="0026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PrrafodelistaCar">
    <w:name w:val="Párrafo de lista Car"/>
    <w:link w:val="Prrafodelista"/>
    <w:uiPriority w:val="34"/>
    <w:locked/>
    <w:rsid w:val="00C05F8A"/>
    <w:rPr>
      <w:rFonts w:ascii="Calibri" w:eastAsia="Calibri" w:hAnsi="Calibri"/>
      <w:sz w:val="22"/>
      <w:szCs w:val="22"/>
      <w:lang w:eastAsia="en-US"/>
    </w:rPr>
  </w:style>
  <w:style w:type="character" w:customStyle="1" w:styleId="Ttulo2Car">
    <w:name w:val="Título 2 Car"/>
    <w:basedOn w:val="Fuentedeprrafopredeter"/>
    <w:link w:val="Ttulo2"/>
    <w:uiPriority w:val="9"/>
    <w:rsid w:val="00C63808"/>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2D64D0"/>
    <w:pPr>
      <w:autoSpaceDE w:val="0"/>
      <w:autoSpaceDN w:val="0"/>
      <w:adjustRightInd w:val="0"/>
    </w:pPr>
    <w:rPr>
      <w:rFonts w:ascii="Arial" w:eastAsiaTheme="minorHAnsi" w:hAnsi="Arial" w:cs="Arial"/>
      <w:color w:val="000000"/>
      <w:sz w:val="24"/>
      <w:szCs w:val="24"/>
      <w:lang w:eastAsia="en-US"/>
    </w:rPr>
  </w:style>
  <w:style w:type="character" w:customStyle="1" w:styleId="TtuloCar">
    <w:name w:val="Título Car"/>
    <w:basedOn w:val="Fuentedeprrafopredeter"/>
    <w:link w:val="Ttulo"/>
    <w:rsid w:val="00AD47E7"/>
    <w:rPr>
      <w:rFonts w:ascii="Geneva" w:hAnsi="Geneva"/>
      <w:b/>
      <w:sz w:val="24"/>
      <w:lang w:val="es-ES" w:eastAsia="es-ES"/>
    </w:rPr>
  </w:style>
  <w:style w:type="character" w:customStyle="1" w:styleId="PiedepginaCar">
    <w:name w:val="Pie de página Car"/>
    <w:basedOn w:val="Fuentedeprrafopredeter"/>
    <w:link w:val="Piedepgina"/>
    <w:uiPriority w:val="99"/>
    <w:rsid w:val="00B57A76"/>
    <w:rPr>
      <w:lang w:val="es-ES_tradnl" w:eastAsia="es-ES"/>
    </w:rPr>
  </w:style>
  <w:style w:type="character" w:customStyle="1" w:styleId="Ttulo1Car">
    <w:name w:val="Título 1 Car"/>
    <w:basedOn w:val="Fuentedeprrafopredeter"/>
    <w:link w:val="Ttulo1"/>
    <w:rsid w:val="008A6795"/>
    <w:rPr>
      <w:rFonts w:asciiTheme="majorHAnsi" w:eastAsiaTheme="majorEastAsia" w:hAnsiTheme="majorHAnsi" w:cstheme="majorBidi"/>
      <w:b/>
      <w:bCs/>
      <w:color w:val="365F91" w:themeColor="accent1" w:themeShade="BF"/>
      <w:sz w:val="28"/>
      <w:szCs w:val="28"/>
      <w:lang w:val="es-ES_tradnl" w:eastAsia="es-ES"/>
    </w:rPr>
  </w:style>
  <w:style w:type="character" w:styleId="Hipervnculo">
    <w:name w:val="Hyperlink"/>
    <w:basedOn w:val="Fuentedeprrafopredeter"/>
    <w:uiPriority w:val="99"/>
    <w:semiHidden/>
    <w:unhideWhenUsed/>
    <w:rsid w:val="00C92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49"/>
    <w:rPr>
      <w:lang w:val="es-ES_tradnl" w:eastAsia="es-ES"/>
    </w:rPr>
  </w:style>
  <w:style w:type="paragraph" w:styleId="Ttulo1">
    <w:name w:val="heading 1"/>
    <w:basedOn w:val="Normal"/>
    <w:next w:val="Normal"/>
    <w:link w:val="Ttulo1Car"/>
    <w:qFormat/>
    <w:rsid w:val="008A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63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Epgrafe"/>
    <w:rsid w:val="0098088B"/>
    <w:pPr>
      <w:jc w:val="center"/>
    </w:pPr>
    <w:rPr>
      <w:rFonts w:ascii="Arial" w:hAnsi="Arial"/>
      <w:b w:val="0"/>
      <w:bCs w:val="0"/>
      <w:lang w:val="es-ES"/>
    </w:rPr>
  </w:style>
  <w:style w:type="paragraph" w:styleId="Epgrafe">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uiPriority w:val="39"/>
    <w:rsid w:val="0026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PrrafodelistaCar">
    <w:name w:val="Párrafo de lista Car"/>
    <w:link w:val="Prrafodelista"/>
    <w:uiPriority w:val="34"/>
    <w:locked/>
    <w:rsid w:val="00C05F8A"/>
    <w:rPr>
      <w:rFonts w:ascii="Calibri" w:eastAsia="Calibri" w:hAnsi="Calibri"/>
      <w:sz w:val="22"/>
      <w:szCs w:val="22"/>
      <w:lang w:eastAsia="en-US"/>
    </w:rPr>
  </w:style>
  <w:style w:type="character" w:customStyle="1" w:styleId="Ttulo2Car">
    <w:name w:val="Título 2 Car"/>
    <w:basedOn w:val="Fuentedeprrafopredeter"/>
    <w:link w:val="Ttulo2"/>
    <w:uiPriority w:val="9"/>
    <w:rsid w:val="00C63808"/>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2D64D0"/>
    <w:pPr>
      <w:autoSpaceDE w:val="0"/>
      <w:autoSpaceDN w:val="0"/>
      <w:adjustRightInd w:val="0"/>
    </w:pPr>
    <w:rPr>
      <w:rFonts w:ascii="Arial" w:eastAsiaTheme="minorHAnsi" w:hAnsi="Arial" w:cs="Arial"/>
      <w:color w:val="000000"/>
      <w:sz w:val="24"/>
      <w:szCs w:val="24"/>
      <w:lang w:eastAsia="en-US"/>
    </w:rPr>
  </w:style>
  <w:style w:type="character" w:customStyle="1" w:styleId="TtuloCar">
    <w:name w:val="Título Car"/>
    <w:basedOn w:val="Fuentedeprrafopredeter"/>
    <w:link w:val="Ttulo"/>
    <w:rsid w:val="00AD47E7"/>
    <w:rPr>
      <w:rFonts w:ascii="Geneva" w:hAnsi="Geneva"/>
      <w:b/>
      <w:sz w:val="24"/>
      <w:lang w:val="es-ES" w:eastAsia="es-ES"/>
    </w:rPr>
  </w:style>
  <w:style w:type="character" w:customStyle="1" w:styleId="PiedepginaCar">
    <w:name w:val="Pie de página Car"/>
    <w:basedOn w:val="Fuentedeprrafopredeter"/>
    <w:link w:val="Piedepgina"/>
    <w:uiPriority w:val="99"/>
    <w:rsid w:val="00B57A76"/>
    <w:rPr>
      <w:lang w:val="es-ES_tradnl" w:eastAsia="es-ES"/>
    </w:rPr>
  </w:style>
  <w:style w:type="character" w:customStyle="1" w:styleId="Ttulo1Car">
    <w:name w:val="Título 1 Car"/>
    <w:basedOn w:val="Fuentedeprrafopredeter"/>
    <w:link w:val="Ttulo1"/>
    <w:rsid w:val="008A6795"/>
    <w:rPr>
      <w:rFonts w:asciiTheme="majorHAnsi" w:eastAsiaTheme="majorEastAsia" w:hAnsiTheme="majorHAnsi" w:cstheme="majorBidi"/>
      <w:b/>
      <w:bCs/>
      <w:color w:val="365F91" w:themeColor="accent1" w:themeShade="BF"/>
      <w:sz w:val="28"/>
      <w:szCs w:val="28"/>
      <w:lang w:val="es-ES_tradnl" w:eastAsia="es-ES"/>
    </w:rPr>
  </w:style>
  <w:style w:type="character" w:styleId="Hipervnculo">
    <w:name w:val="Hyperlink"/>
    <w:basedOn w:val="Fuentedeprrafopredeter"/>
    <w:uiPriority w:val="99"/>
    <w:semiHidden/>
    <w:unhideWhenUsed/>
    <w:rsid w:val="00C92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5637">
      <w:bodyDiv w:val="1"/>
      <w:marLeft w:val="0"/>
      <w:marRight w:val="0"/>
      <w:marTop w:val="0"/>
      <w:marBottom w:val="0"/>
      <w:divBdr>
        <w:top w:val="none" w:sz="0" w:space="0" w:color="auto"/>
        <w:left w:val="none" w:sz="0" w:space="0" w:color="auto"/>
        <w:bottom w:val="none" w:sz="0" w:space="0" w:color="auto"/>
        <w:right w:val="none" w:sz="0" w:space="0" w:color="auto"/>
      </w:divBdr>
    </w:div>
    <w:div w:id="288052196">
      <w:bodyDiv w:val="1"/>
      <w:marLeft w:val="0"/>
      <w:marRight w:val="0"/>
      <w:marTop w:val="0"/>
      <w:marBottom w:val="0"/>
      <w:divBdr>
        <w:top w:val="none" w:sz="0" w:space="0" w:color="auto"/>
        <w:left w:val="none" w:sz="0" w:space="0" w:color="auto"/>
        <w:bottom w:val="none" w:sz="0" w:space="0" w:color="auto"/>
        <w:right w:val="none" w:sz="0" w:space="0" w:color="auto"/>
      </w:divBdr>
    </w:div>
    <w:div w:id="334889886">
      <w:bodyDiv w:val="1"/>
      <w:marLeft w:val="0"/>
      <w:marRight w:val="0"/>
      <w:marTop w:val="0"/>
      <w:marBottom w:val="0"/>
      <w:divBdr>
        <w:top w:val="none" w:sz="0" w:space="0" w:color="auto"/>
        <w:left w:val="none" w:sz="0" w:space="0" w:color="auto"/>
        <w:bottom w:val="none" w:sz="0" w:space="0" w:color="auto"/>
        <w:right w:val="none" w:sz="0" w:space="0" w:color="auto"/>
      </w:divBdr>
    </w:div>
    <w:div w:id="1744060771">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file:///C:\Users\Aranzolo\Documents\2017\TR%202017%20V3\V5\TR%20Presa%20y%20Entradas%20de%20agua%20V4.docx"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DC18-804B-44F2-B87B-AFC90275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26</Pages>
  <Words>9710</Words>
  <Characters>53407</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62992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Rosaelia Salgado Najera</dc:creator>
  <cp:lastModifiedBy>Contratos</cp:lastModifiedBy>
  <cp:revision>16</cp:revision>
  <cp:lastPrinted>2017-02-08T19:00:00Z</cp:lastPrinted>
  <dcterms:created xsi:type="dcterms:W3CDTF">2017-02-09T18:44:00Z</dcterms:created>
  <dcterms:modified xsi:type="dcterms:W3CDTF">2017-02-14T19:26:00Z</dcterms:modified>
</cp:coreProperties>
</file>